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4B" w:rsidRDefault="00C9384B" w:rsidP="00C9384B">
      <w:pPr>
        <w:jc w:val="center"/>
        <w:rPr>
          <w:rFonts w:ascii="方正小标宋简体" w:eastAsia="方正小标宋简体" w:hAnsi="Arial" w:cs="Arial"/>
          <w:sz w:val="72"/>
          <w:szCs w:val="72"/>
        </w:rPr>
      </w:pPr>
    </w:p>
    <w:p w:rsidR="00C9384B" w:rsidRDefault="00C9384B" w:rsidP="00C9384B">
      <w:pPr>
        <w:jc w:val="center"/>
        <w:rPr>
          <w:rFonts w:ascii="方正小标宋简体" w:eastAsia="方正小标宋简体" w:hAnsi="Arial" w:cs="Arial"/>
          <w:sz w:val="72"/>
          <w:szCs w:val="72"/>
        </w:rPr>
      </w:pPr>
    </w:p>
    <w:p w:rsidR="00C9384B" w:rsidRDefault="00C9384B" w:rsidP="00C9384B">
      <w:pPr>
        <w:jc w:val="center"/>
        <w:rPr>
          <w:rFonts w:ascii="方正小标宋简体" w:eastAsia="方正小标宋简体" w:hAnsi="Arial" w:cs="Arial"/>
          <w:sz w:val="72"/>
          <w:szCs w:val="72"/>
        </w:rPr>
      </w:pPr>
      <w:r w:rsidRPr="00C9384B">
        <w:rPr>
          <w:rFonts w:ascii="方正小标宋简体" w:eastAsia="方正小标宋简体" w:hAnsi="Arial" w:cs="Arial" w:hint="eastAsia"/>
          <w:sz w:val="72"/>
          <w:szCs w:val="72"/>
        </w:rPr>
        <w:t>青岛市海洋与渔业局</w:t>
      </w:r>
    </w:p>
    <w:p w:rsidR="006130FE" w:rsidRDefault="00C9384B" w:rsidP="00C9384B">
      <w:pPr>
        <w:jc w:val="center"/>
        <w:rPr>
          <w:rFonts w:ascii="方正小标宋简体" w:eastAsia="方正小标宋简体" w:hAnsi="Arial" w:cs="Arial"/>
          <w:sz w:val="72"/>
          <w:szCs w:val="72"/>
        </w:rPr>
      </w:pPr>
      <w:r w:rsidRPr="00C9384B">
        <w:rPr>
          <w:rFonts w:ascii="方正小标宋简体" w:eastAsia="方正小标宋简体" w:hAnsi="Arial" w:cs="Arial" w:hint="eastAsia"/>
          <w:sz w:val="72"/>
          <w:szCs w:val="72"/>
        </w:rPr>
        <w:t>2015年部门决算及三公</w:t>
      </w:r>
    </w:p>
    <w:p w:rsidR="006432E5" w:rsidRDefault="00C9384B" w:rsidP="00C9384B">
      <w:pPr>
        <w:jc w:val="center"/>
        <w:rPr>
          <w:rFonts w:ascii="方正小标宋简体" w:eastAsia="方正小标宋简体" w:hAnsi="Arial" w:cs="Arial"/>
          <w:sz w:val="72"/>
          <w:szCs w:val="72"/>
        </w:rPr>
      </w:pPr>
      <w:r w:rsidRPr="00C9384B">
        <w:rPr>
          <w:rFonts w:ascii="方正小标宋简体" w:eastAsia="方正小标宋简体" w:hAnsi="Arial" w:cs="Arial" w:hint="eastAsia"/>
          <w:sz w:val="72"/>
          <w:szCs w:val="72"/>
        </w:rPr>
        <w:t>经费公开</w:t>
      </w:r>
    </w:p>
    <w:p w:rsidR="00C9384B" w:rsidRDefault="00C9384B" w:rsidP="00C9384B">
      <w:pPr>
        <w:jc w:val="center"/>
        <w:rPr>
          <w:rFonts w:ascii="方正小标宋简体" w:eastAsia="方正小标宋简体" w:hAnsi="Arial" w:cs="Arial"/>
          <w:sz w:val="72"/>
          <w:szCs w:val="72"/>
        </w:rPr>
      </w:pPr>
    </w:p>
    <w:p w:rsidR="00C9384B" w:rsidRDefault="00C9384B" w:rsidP="00C9384B">
      <w:pPr>
        <w:jc w:val="center"/>
        <w:rPr>
          <w:rFonts w:ascii="方正小标宋简体" w:eastAsia="方正小标宋简体" w:hAnsi="Arial" w:cs="Arial"/>
          <w:sz w:val="72"/>
          <w:szCs w:val="72"/>
        </w:rPr>
      </w:pPr>
    </w:p>
    <w:p w:rsidR="00C9384B" w:rsidRDefault="00C9384B" w:rsidP="00C9384B">
      <w:pPr>
        <w:jc w:val="center"/>
        <w:rPr>
          <w:rFonts w:ascii="方正小标宋简体" w:eastAsia="方正小标宋简体" w:hAnsi="Arial" w:cs="Arial"/>
          <w:sz w:val="72"/>
          <w:szCs w:val="72"/>
        </w:rPr>
      </w:pPr>
    </w:p>
    <w:p w:rsidR="00C9384B" w:rsidRDefault="00C9384B" w:rsidP="00C9384B">
      <w:pPr>
        <w:jc w:val="center"/>
        <w:rPr>
          <w:rFonts w:ascii="方正小标宋简体" w:eastAsia="方正小标宋简体" w:hAnsi="Arial" w:cs="Arial"/>
          <w:sz w:val="72"/>
          <w:szCs w:val="72"/>
        </w:rPr>
      </w:pPr>
    </w:p>
    <w:p w:rsidR="00C9384B" w:rsidRDefault="00C9384B" w:rsidP="00C9384B">
      <w:pPr>
        <w:jc w:val="center"/>
        <w:rPr>
          <w:rFonts w:ascii="方正小标宋简体" w:eastAsia="方正小标宋简体" w:hAnsi="Arial" w:cs="Arial"/>
          <w:sz w:val="72"/>
          <w:szCs w:val="72"/>
        </w:rPr>
      </w:pPr>
    </w:p>
    <w:p w:rsidR="00C9384B" w:rsidRDefault="00C9384B" w:rsidP="00C9384B">
      <w:pPr>
        <w:jc w:val="center"/>
        <w:rPr>
          <w:rFonts w:ascii="方正小标宋简体" w:eastAsia="方正小标宋简体" w:hAnsi="Arial" w:cs="Arial"/>
          <w:sz w:val="72"/>
          <w:szCs w:val="72"/>
        </w:rPr>
      </w:pPr>
    </w:p>
    <w:p w:rsidR="00C9384B" w:rsidRDefault="00C9384B" w:rsidP="00C9384B">
      <w:pPr>
        <w:jc w:val="center"/>
        <w:rPr>
          <w:rFonts w:ascii="黑体" w:eastAsia="黑体" w:hAnsi="黑体"/>
          <w:sz w:val="44"/>
          <w:szCs w:val="44"/>
        </w:rPr>
      </w:pPr>
    </w:p>
    <w:p w:rsidR="00C9384B" w:rsidRDefault="00C9384B" w:rsidP="00C9384B">
      <w:pPr>
        <w:jc w:val="center"/>
        <w:rPr>
          <w:rFonts w:ascii="黑体" w:eastAsia="黑体" w:hAnsi="黑体"/>
          <w:sz w:val="44"/>
          <w:szCs w:val="44"/>
        </w:rPr>
      </w:pPr>
      <w:r w:rsidRPr="00C9384B">
        <w:rPr>
          <w:rFonts w:ascii="黑体" w:eastAsia="黑体" w:hAnsi="黑体" w:hint="eastAsia"/>
          <w:sz w:val="44"/>
          <w:szCs w:val="44"/>
        </w:rPr>
        <w:t>目</w:t>
      </w:r>
      <w:r>
        <w:rPr>
          <w:rFonts w:ascii="黑体" w:eastAsia="黑体" w:hAnsi="黑体" w:hint="eastAsia"/>
          <w:sz w:val="44"/>
          <w:szCs w:val="44"/>
        </w:rPr>
        <w:t xml:space="preserve">   </w:t>
      </w:r>
      <w:r w:rsidRPr="00C9384B">
        <w:rPr>
          <w:rFonts w:ascii="黑体" w:eastAsia="黑体" w:hAnsi="黑体" w:hint="eastAsia"/>
          <w:sz w:val="44"/>
          <w:szCs w:val="44"/>
        </w:rPr>
        <w:t>录</w:t>
      </w:r>
    </w:p>
    <w:p w:rsidR="00C9384B" w:rsidRDefault="00C9384B" w:rsidP="00C9384B">
      <w:pPr>
        <w:jc w:val="center"/>
        <w:rPr>
          <w:rFonts w:ascii="黑体" w:eastAsia="黑体" w:hAnsi="黑体"/>
          <w:sz w:val="44"/>
          <w:szCs w:val="44"/>
        </w:rPr>
      </w:pPr>
    </w:p>
    <w:p w:rsidR="00C9384B" w:rsidRDefault="00C9384B" w:rsidP="00C9384B">
      <w:pPr>
        <w:jc w:val="center"/>
        <w:rPr>
          <w:rFonts w:ascii="黑体" w:eastAsia="黑体" w:hAnsi="黑体"/>
          <w:sz w:val="44"/>
          <w:szCs w:val="44"/>
        </w:rPr>
      </w:pPr>
    </w:p>
    <w:p w:rsidR="00C9384B" w:rsidRPr="00C9384B" w:rsidRDefault="00C9384B" w:rsidP="00C9384B">
      <w:pPr>
        <w:pStyle w:val="a5"/>
        <w:shd w:val="clear" w:color="auto" w:fill="FFFFFF"/>
        <w:spacing w:before="0" w:beforeAutospacing="0" w:after="0" w:afterAutospacing="0" w:line="480" w:lineRule="atLeast"/>
        <w:rPr>
          <w:rFonts w:ascii="黑体" w:eastAsia="黑体" w:hAnsi="黑体"/>
          <w:color w:val="333333"/>
          <w:sz w:val="36"/>
          <w:szCs w:val="36"/>
        </w:rPr>
      </w:pPr>
      <w:r w:rsidRPr="00C9384B">
        <w:rPr>
          <w:rFonts w:ascii="黑体" w:eastAsia="黑体" w:hAnsi="黑体" w:hint="eastAsia"/>
          <w:color w:val="333333"/>
          <w:sz w:val="36"/>
          <w:szCs w:val="36"/>
        </w:rPr>
        <w:t>第一部分 部门概况</w:t>
      </w:r>
    </w:p>
    <w:p w:rsidR="00C9384B" w:rsidRPr="00C9384B" w:rsidRDefault="00C9384B" w:rsidP="00C9384B">
      <w:pPr>
        <w:pStyle w:val="a5"/>
        <w:shd w:val="clear" w:color="auto" w:fill="FFFFFF"/>
        <w:spacing w:before="0" w:beforeAutospacing="0" w:after="0" w:afterAutospacing="0" w:line="480" w:lineRule="atLeast"/>
        <w:rPr>
          <w:rFonts w:ascii="黑体" w:eastAsia="黑体" w:hAnsi="黑体"/>
          <w:color w:val="333333"/>
          <w:sz w:val="32"/>
          <w:szCs w:val="32"/>
        </w:rPr>
      </w:pPr>
      <w:r w:rsidRPr="00C9384B">
        <w:rPr>
          <w:rFonts w:ascii="黑体" w:eastAsia="黑体" w:hAnsi="黑体" w:hint="eastAsia"/>
          <w:color w:val="333333"/>
          <w:sz w:val="32"/>
          <w:szCs w:val="32"/>
        </w:rPr>
        <w:t xml:space="preserve">　　一、主要职能</w:t>
      </w:r>
    </w:p>
    <w:p w:rsidR="00C9384B" w:rsidRDefault="00C9384B" w:rsidP="00C9384B">
      <w:pPr>
        <w:pStyle w:val="a5"/>
        <w:shd w:val="clear" w:color="auto" w:fill="FFFFFF"/>
        <w:spacing w:before="0" w:beforeAutospacing="0" w:after="0" w:afterAutospacing="0" w:line="480" w:lineRule="atLeast"/>
        <w:ind w:firstLine="645"/>
        <w:rPr>
          <w:rFonts w:ascii="黑体" w:eastAsia="黑体" w:hAnsi="黑体"/>
          <w:color w:val="333333"/>
          <w:sz w:val="32"/>
          <w:szCs w:val="32"/>
        </w:rPr>
      </w:pPr>
      <w:r w:rsidRPr="00C9384B">
        <w:rPr>
          <w:rFonts w:ascii="黑体" w:eastAsia="黑体" w:hAnsi="黑体" w:hint="eastAsia"/>
          <w:color w:val="333333"/>
          <w:sz w:val="32"/>
          <w:szCs w:val="32"/>
        </w:rPr>
        <w:t>二、部门决算单位构成</w:t>
      </w:r>
    </w:p>
    <w:p w:rsidR="00C9384B" w:rsidRPr="00C9384B" w:rsidRDefault="00C9384B" w:rsidP="00C9384B">
      <w:pPr>
        <w:pStyle w:val="a5"/>
        <w:shd w:val="clear" w:color="auto" w:fill="FFFFFF"/>
        <w:spacing w:before="0" w:beforeAutospacing="0" w:after="0" w:afterAutospacing="0" w:line="480" w:lineRule="atLeast"/>
        <w:ind w:firstLine="645"/>
        <w:rPr>
          <w:rFonts w:ascii="黑体" w:eastAsia="黑体" w:hAnsi="黑体"/>
          <w:color w:val="333333"/>
          <w:sz w:val="32"/>
          <w:szCs w:val="32"/>
        </w:rPr>
      </w:pPr>
    </w:p>
    <w:p w:rsidR="00C9384B" w:rsidRPr="00C9384B" w:rsidRDefault="00C9384B" w:rsidP="00C9384B">
      <w:pPr>
        <w:pStyle w:val="a5"/>
        <w:shd w:val="clear" w:color="auto" w:fill="FFFFFF"/>
        <w:spacing w:before="0" w:beforeAutospacing="0" w:after="0" w:afterAutospacing="0" w:line="480" w:lineRule="atLeast"/>
        <w:rPr>
          <w:rFonts w:ascii="黑体" w:eastAsia="黑体" w:hAnsi="黑体"/>
          <w:color w:val="333333"/>
          <w:sz w:val="36"/>
          <w:szCs w:val="36"/>
        </w:rPr>
      </w:pPr>
      <w:r w:rsidRPr="00C9384B">
        <w:rPr>
          <w:rFonts w:ascii="黑体" w:eastAsia="黑体" w:hAnsi="黑体" w:hint="eastAsia"/>
          <w:color w:val="333333"/>
          <w:sz w:val="36"/>
          <w:szCs w:val="36"/>
        </w:rPr>
        <w:t>第二部分 2015年部门决算表</w:t>
      </w:r>
    </w:p>
    <w:p w:rsidR="00C9384B" w:rsidRPr="00C9384B" w:rsidRDefault="00C9384B" w:rsidP="00C9384B">
      <w:pPr>
        <w:pStyle w:val="a5"/>
        <w:shd w:val="clear" w:color="auto" w:fill="FFFFFF"/>
        <w:spacing w:before="0" w:beforeAutospacing="0" w:after="0" w:afterAutospacing="0" w:line="480" w:lineRule="atLeast"/>
        <w:rPr>
          <w:rFonts w:ascii="黑体" w:eastAsia="黑体" w:hAnsi="黑体"/>
          <w:color w:val="333333"/>
          <w:sz w:val="32"/>
          <w:szCs w:val="32"/>
        </w:rPr>
      </w:pPr>
      <w:r w:rsidRPr="00C9384B">
        <w:rPr>
          <w:rFonts w:ascii="黑体" w:eastAsia="黑体" w:hAnsi="黑体" w:hint="eastAsia"/>
          <w:color w:val="333333"/>
          <w:sz w:val="32"/>
          <w:szCs w:val="32"/>
        </w:rPr>
        <w:t xml:space="preserve">　　一、收入支出决算总表</w:t>
      </w:r>
    </w:p>
    <w:p w:rsidR="00C9384B" w:rsidRPr="00C9384B" w:rsidRDefault="00C9384B" w:rsidP="00C9384B">
      <w:pPr>
        <w:pStyle w:val="a5"/>
        <w:shd w:val="clear" w:color="auto" w:fill="FFFFFF"/>
        <w:spacing w:before="0" w:beforeAutospacing="0" w:after="0" w:afterAutospacing="0" w:line="480" w:lineRule="atLeast"/>
        <w:rPr>
          <w:rFonts w:ascii="黑体" w:eastAsia="黑体" w:hAnsi="黑体"/>
          <w:color w:val="333333"/>
          <w:sz w:val="32"/>
          <w:szCs w:val="32"/>
        </w:rPr>
      </w:pPr>
      <w:r w:rsidRPr="00C9384B">
        <w:rPr>
          <w:rFonts w:ascii="黑体" w:eastAsia="黑体" w:hAnsi="黑体" w:hint="eastAsia"/>
          <w:color w:val="333333"/>
          <w:sz w:val="32"/>
          <w:szCs w:val="32"/>
        </w:rPr>
        <w:t xml:space="preserve">　　二、收入决算表</w:t>
      </w:r>
    </w:p>
    <w:p w:rsidR="00C9384B" w:rsidRPr="00C9384B" w:rsidRDefault="00C9384B" w:rsidP="00C9384B">
      <w:pPr>
        <w:pStyle w:val="a5"/>
        <w:shd w:val="clear" w:color="auto" w:fill="FFFFFF"/>
        <w:spacing w:before="0" w:beforeAutospacing="0" w:after="0" w:afterAutospacing="0" w:line="480" w:lineRule="atLeast"/>
        <w:rPr>
          <w:rFonts w:ascii="黑体" w:eastAsia="黑体" w:hAnsi="黑体"/>
          <w:color w:val="333333"/>
          <w:sz w:val="32"/>
          <w:szCs w:val="32"/>
        </w:rPr>
      </w:pPr>
      <w:r w:rsidRPr="00C9384B">
        <w:rPr>
          <w:rFonts w:ascii="黑体" w:eastAsia="黑体" w:hAnsi="黑体" w:hint="eastAsia"/>
          <w:color w:val="333333"/>
          <w:sz w:val="32"/>
          <w:szCs w:val="32"/>
        </w:rPr>
        <w:t xml:space="preserve">　　三、支出决算表</w:t>
      </w:r>
    </w:p>
    <w:p w:rsidR="00C9384B" w:rsidRPr="00C9384B" w:rsidRDefault="00C9384B" w:rsidP="00C9384B">
      <w:pPr>
        <w:pStyle w:val="a5"/>
        <w:shd w:val="clear" w:color="auto" w:fill="FFFFFF"/>
        <w:spacing w:before="0" w:beforeAutospacing="0" w:after="0" w:afterAutospacing="0" w:line="480" w:lineRule="atLeast"/>
        <w:rPr>
          <w:rFonts w:ascii="黑体" w:eastAsia="黑体" w:hAnsi="黑体"/>
          <w:color w:val="333333"/>
          <w:sz w:val="32"/>
          <w:szCs w:val="32"/>
        </w:rPr>
      </w:pPr>
      <w:r w:rsidRPr="00C9384B">
        <w:rPr>
          <w:rFonts w:ascii="黑体" w:eastAsia="黑体" w:hAnsi="黑体" w:hint="eastAsia"/>
          <w:color w:val="333333"/>
          <w:sz w:val="32"/>
          <w:szCs w:val="32"/>
        </w:rPr>
        <w:t xml:space="preserve">　　四、财政拨款收入支出决算总表</w:t>
      </w:r>
    </w:p>
    <w:p w:rsidR="00C9384B" w:rsidRPr="00C9384B" w:rsidRDefault="00C9384B" w:rsidP="00C9384B">
      <w:pPr>
        <w:pStyle w:val="a5"/>
        <w:shd w:val="clear" w:color="auto" w:fill="FFFFFF"/>
        <w:spacing w:before="0" w:beforeAutospacing="0" w:after="0" w:afterAutospacing="0" w:line="480" w:lineRule="atLeast"/>
        <w:rPr>
          <w:rFonts w:ascii="黑体" w:eastAsia="黑体" w:hAnsi="黑体"/>
          <w:color w:val="333333"/>
          <w:sz w:val="32"/>
          <w:szCs w:val="32"/>
        </w:rPr>
      </w:pPr>
      <w:r w:rsidRPr="00C9384B">
        <w:rPr>
          <w:rFonts w:ascii="黑体" w:eastAsia="黑体" w:hAnsi="黑体" w:hint="eastAsia"/>
          <w:color w:val="333333"/>
          <w:sz w:val="32"/>
          <w:szCs w:val="32"/>
        </w:rPr>
        <w:t xml:space="preserve">　　五、一般公共预算财政拨款支出决算表</w:t>
      </w:r>
    </w:p>
    <w:p w:rsidR="00C9384B" w:rsidRPr="00C9384B" w:rsidRDefault="00C9384B" w:rsidP="00C9384B">
      <w:pPr>
        <w:pStyle w:val="a5"/>
        <w:shd w:val="clear" w:color="auto" w:fill="FFFFFF"/>
        <w:spacing w:before="0" w:beforeAutospacing="0" w:after="0" w:afterAutospacing="0" w:line="480" w:lineRule="atLeast"/>
        <w:rPr>
          <w:rFonts w:ascii="黑体" w:eastAsia="黑体" w:hAnsi="黑体"/>
          <w:color w:val="333333"/>
          <w:sz w:val="32"/>
          <w:szCs w:val="32"/>
        </w:rPr>
      </w:pPr>
      <w:r w:rsidRPr="00C9384B">
        <w:rPr>
          <w:rFonts w:ascii="黑体" w:eastAsia="黑体" w:hAnsi="黑体" w:hint="eastAsia"/>
          <w:color w:val="333333"/>
          <w:sz w:val="32"/>
          <w:szCs w:val="32"/>
        </w:rPr>
        <w:t xml:space="preserve">　　六、一般公共预算财政拨款基本支出决算表</w:t>
      </w:r>
    </w:p>
    <w:p w:rsidR="00C9384B" w:rsidRPr="00C9384B" w:rsidRDefault="00C9384B" w:rsidP="00C9384B">
      <w:pPr>
        <w:pStyle w:val="a5"/>
        <w:shd w:val="clear" w:color="auto" w:fill="FFFFFF"/>
        <w:spacing w:before="0" w:beforeAutospacing="0" w:after="0" w:afterAutospacing="0" w:line="480" w:lineRule="atLeast"/>
        <w:rPr>
          <w:rFonts w:ascii="黑体" w:eastAsia="黑体" w:hAnsi="黑体"/>
          <w:color w:val="333333"/>
          <w:sz w:val="32"/>
          <w:szCs w:val="32"/>
        </w:rPr>
      </w:pPr>
      <w:r w:rsidRPr="00C9384B">
        <w:rPr>
          <w:rFonts w:ascii="黑体" w:eastAsia="黑体" w:hAnsi="黑体" w:hint="eastAsia"/>
          <w:color w:val="333333"/>
          <w:sz w:val="32"/>
          <w:szCs w:val="32"/>
        </w:rPr>
        <w:t xml:space="preserve">　　七、政府性基金预算财政拨款收入支出决算表</w:t>
      </w:r>
    </w:p>
    <w:p w:rsidR="00C9384B" w:rsidRDefault="00C9384B" w:rsidP="00C9384B">
      <w:pPr>
        <w:pStyle w:val="a5"/>
        <w:shd w:val="clear" w:color="auto" w:fill="FFFFFF"/>
        <w:spacing w:before="0" w:beforeAutospacing="0" w:after="0" w:afterAutospacing="0" w:line="480" w:lineRule="atLeast"/>
        <w:ind w:firstLine="645"/>
        <w:rPr>
          <w:rFonts w:ascii="黑体" w:eastAsia="黑体" w:hAnsi="黑体"/>
          <w:color w:val="333333"/>
          <w:sz w:val="32"/>
          <w:szCs w:val="32"/>
        </w:rPr>
      </w:pPr>
      <w:r w:rsidRPr="00C9384B">
        <w:rPr>
          <w:rFonts w:ascii="黑体" w:eastAsia="黑体" w:hAnsi="黑体" w:hint="eastAsia"/>
          <w:color w:val="333333"/>
          <w:sz w:val="32"/>
          <w:szCs w:val="32"/>
        </w:rPr>
        <w:t>八、一般公共预算财政拨款“三公”经费支出决算表</w:t>
      </w:r>
    </w:p>
    <w:p w:rsidR="00C9384B" w:rsidRPr="00C9384B" w:rsidRDefault="00C9384B" w:rsidP="00C9384B">
      <w:pPr>
        <w:pStyle w:val="a5"/>
        <w:shd w:val="clear" w:color="auto" w:fill="FFFFFF"/>
        <w:spacing w:before="0" w:beforeAutospacing="0" w:after="0" w:afterAutospacing="0" w:line="480" w:lineRule="atLeast"/>
        <w:ind w:firstLine="645"/>
        <w:rPr>
          <w:rFonts w:ascii="黑体" w:eastAsia="黑体" w:hAnsi="黑体"/>
          <w:color w:val="333333"/>
          <w:sz w:val="32"/>
          <w:szCs w:val="32"/>
        </w:rPr>
      </w:pPr>
    </w:p>
    <w:p w:rsidR="00C9384B" w:rsidRDefault="00C9384B" w:rsidP="00C9384B">
      <w:pPr>
        <w:pStyle w:val="a5"/>
        <w:shd w:val="clear" w:color="auto" w:fill="FFFFFF"/>
        <w:spacing w:before="0" w:beforeAutospacing="0" w:after="0" w:afterAutospacing="0" w:line="480" w:lineRule="atLeast"/>
        <w:rPr>
          <w:rFonts w:ascii="黑体" w:eastAsia="黑体" w:hAnsi="黑体"/>
          <w:color w:val="333333"/>
          <w:sz w:val="36"/>
          <w:szCs w:val="36"/>
        </w:rPr>
      </w:pPr>
      <w:r w:rsidRPr="00C9384B">
        <w:rPr>
          <w:rFonts w:ascii="黑体" w:eastAsia="黑体" w:hAnsi="黑体" w:hint="eastAsia"/>
          <w:color w:val="333333"/>
          <w:sz w:val="36"/>
          <w:szCs w:val="36"/>
        </w:rPr>
        <w:t>第三部分 2015年部门决算情况说明</w:t>
      </w:r>
    </w:p>
    <w:p w:rsidR="00C9384B" w:rsidRPr="00C9384B" w:rsidRDefault="00C9384B" w:rsidP="00C9384B">
      <w:pPr>
        <w:pStyle w:val="a5"/>
        <w:shd w:val="clear" w:color="auto" w:fill="FFFFFF"/>
        <w:spacing w:before="0" w:beforeAutospacing="0" w:after="0" w:afterAutospacing="0" w:line="480" w:lineRule="atLeast"/>
        <w:rPr>
          <w:rFonts w:ascii="黑体" w:eastAsia="黑体" w:hAnsi="黑体"/>
          <w:color w:val="333333"/>
          <w:sz w:val="36"/>
          <w:szCs w:val="36"/>
        </w:rPr>
      </w:pPr>
    </w:p>
    <w:p w:rsidR="00C9384B" w:rsidRDefault="00C9384B" w:rsidP="00C9384B">
      <w:pPr>
        <w:pStyle w:val="a5"/>
        <w:shd w:val="clear" w:color="auto" w:fill="FFFFFF"/>
        <w:spacing w:before="0" w:beforeAutospacing="0" w:after="0" w:afterAutospacing="0" w:line="480" w:lineRule="atLeast"/>
        <w:rPr>
          <w:rFonts w:ascii="黑体" w:eastAsia="黑体" w:hAnsi="黑体"/>
          <w:color w:val="333333"/>
          <w:sz w:val="36"/>
          <w:szCs w:val="36"/>
        </w:rPr>
      </w:pPr>
      <w:r w:rsidRPr="00C9384B">
        <w:rPr>
          <w:rFonts w:ascii="黑体" w:eastAsia="黑体" w:hAnsi="黑体" w:hint="eastAsia"/>
          <w:color w:val="333333"/>
          <w:sz w:val="36"/>
          <w:szCs w:val="36"/>
        </w:rPr>
        <w:t>第四部分 名词解释</w:t>
      </w:r>
    </w:p>
    <w:p w:rsidR="00C9384B" w:rsidRDefault="00C9384B" w:rsidP="00C9384B">
      <w:pPr>
        <w:pStyle w:val="a5"/>
        <w:shd w:val="clear" w:color="auto" w:fill="FFFFFF"/>
        <w:spacing w:before="0" w:beforeAutospacing="0" w:after="0" w:afterAutospacing="0" w:line="480" w:lineRule="atLeast"/>
        <w:rPr>
          <w:rFonts w:ascii="黑体" w:eastAsia="黑体" w:hAnsi="黑体"/>
          <w:color w:val="333333"/>
          <w:sz w:val="36"/>
          <w:szCs w:val="36"/>
        </w:rPr>
      </w:pPr>
    </w:p>
    <w:p w:rsidR="00C9384B" w:rsidRDefault="00C9384B" w:rsidP="00C9384B">
      <w:pPr>
        <w:rPr>
          <w:rFonts w:ascii="黑体" w:eastAsia="黑体"/>
          <w:sz w:val="52"/>
          <w:szCs w:val="52"/>
        </w:rPr>
      </w:pPr>
      <w:r>
        <w:rPr>
          <w:rFonts w:ascii="黑体" w:eastAsia="黑体" w:hint="eastAsia"/>
          <w:sz w:val="52"/>
          <w:szCs w:val="52"/>
        </w:rPr>
        <w:lastRenderedPageBreak/>
        <w:t xml:space="preserve">第一部分 </w:t>
      </w:r>
    </w:p>
    <w:p w:rsidR="00C9384B" w:rsidRPr="00C9384B" w:rsidRDefault="00C9384B" w:rsidP="00C5541C">
      <w:pPr>
        <w:jc w:val="center"/>
        <w:rPr>
          <w:rFonts w:ascii="黑体" w:eastAsia="黑体"/>
          <w:sz w:val="52"/>
          <w:szCs w:val="52"/>
        </w:rPr>
      </w:pPr>
      <w:r>
        <w:rPr>
          <w:rFonts w:ascii="黑体" w:eastAsia="黑体" w:hint="eastAsia"/>
          <w:sz w:val="52"/>
          <w:szCs w:val="52"/>
        </w:rPr>
        <w:t>部门概况</w:t>
      </w:r>
    </w:p>
    <w:p w:rsidR="00C9384B" w:rsidRDefault="00C9384B" w:rsidP="00C5541C">
      <w:pPr>
        <w:spacing w:line="580" w:lineRule="exact"/>
        <w:ind w:firstLineChars="200" w:firstLine="640"/>
        <w:rPr>
          <w:rFonts w:ascii="黑体" w:eastAsia="黑体"/>
          <w:sz w:val="32"/>
          <w:szCs w:val="32"/>
        </w:rPr>
      </w:pPr>
      <w:r>
        <w:rPr>
          <w:rFonts w:ascii="黑体" w:eastAsia="黑体" w:hint="eastAsia"/>
          <w:sz w:val="32"/>
          <w:szCs w:val="32"/>
        </w:rPr>
        <w:t>一、主要职能</w:t>
      </w:r>
    </w:p>
    <w:p w:rsidR="00C9384B" w:rsidRPr="00C9384B" w:rsidRDefault="00C9384B" w:rsidP="00C9384B">
      <w:pPr>
        <w:widowControl/>
        <w:shd w:val="clear" w:color="auto" w:fill="FFFFFF"/>
        <w:spacing w:line="480" w:lineRule="atLeast"/>
        <w:ind w:firstLine="48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w:t>
      </w:r>
      <w:proofErr w:type="gramStart"/>
      <w:r w:rsidRPr="00C9384B">
        <w:rPr>
          <w:rFonts w:ascii="仿宋" w:eastAsia="仿宋" w:hAnsi="仿宋" w:cs="宋体" w:hint="eastAsia"/>
          <w:color w:val="333333"/>
          <w:kern w:val="0"/>
          <w:sz w:val="32"/>
          <w:szCs w:val="32"/>
        </w:rPr>
        <w:t>一</w:t>
      </w:r>
      <w:proofErr w:type="gramEnd"/>
      <w:r w:rsidRPr="00C9384B">
        <w:rPr>
          <w:rFonts w:ascii="仿宋" w:eastAsia="仿宋" w:hAnsi="仿宋" w:cs="宋体" w:hint="eastAsia"/>
          <w:color w:val="333333"/>
          <w:kern w:val="0"/>
          <w:sz w:val="32"/>
          <w:szCs w:val="32"/>
        </w:rPr>
        <w:t>)起草全市海洋与渔业有关地方性法规、规章草案 拟订海洋事业与渔业经济发展规划和政策,并组织实施。</w:t>
      </w:r>
    </w:p>
    <w:p w:rsidR="00C9384B" w:rsidRPr="00C9384B" w:rsidRDefault="00C9384B" w:rsidP="00C9384B">
      <w:pPr>
        <w:widowControl/>
        <w:shd w:val="clear" w:color="auto" w:fill="FFFFFF"/>
        <w:spacing w:line="480" w:lineRule="atLeast"/>
        <w:ind w:firstLine="48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(二)承担海洋经济运行监测、评估和信息发布的责任。综合协调海洋事务,会同有关部门提出优化海洋经济结构、调整产业布局的建议 负责海洋与渔业经济统计、核算和信息化建设工作 组织开展海洋与渔业领域节能减排和应对气候变化工作。</w:t>
      </w:r>
    </w:p>
    <w:p w:rsidR="00C9384B" w:rsidRPr="00C9384B" w:rsidRDefault="00C9384B" w:rsidP="00C9384B">
      <w:pPr>
        <w:widowControl/>
        <w:shd w:val="clear" w:color="auto" w:fill="FFFFFF"/>
        <w:spacing w:line="480" w:lineRule="atLeast"/>
        <w:ind w:firstLine="48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(三)承担规范管辖海域使用秩序、海岛生态保护和无居民海岛合法使用的责任。组织编制并监督实施海洋主体功能区规划和海洋功能区划,监督管理全市海域、海岸带和无居民海岛的使用 负责海域使用论证、评估和海域界线的勘定与管理工作,实施海域使用权属管理和海域有偿使用制度 组织拟订海岛保护与开发规划、政策并监督实施,拟订海岛对外开放和保护名录。</w:t>
      </w:r>
    </w:p>
    <w:p w:rsidR="00C9384B" w:rsidRPr="00C9384B" w:rsidRDefault="00C9384B" w:rsidP="00C9384B">
      <w:pPr>
        <w:widowControl/>
        <w:shd w:val="clear" w:color="auto" w:fill="FFFFFF"/>
        <w:spacing w:line="480" w:lineRule="atLeast"/>
        <w:ind w:firstLine="48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(四)承担保护海洋环境和渔业水域生态环境的责任。组织拟订海洋环境保护与整治规划,拟订污染物排海标准和总量控制制度 监督陆源污染物排海 负责海洋工程建设项目环境影响报告书及海洋工程建设项目环境保护设施设立、验收、变更的核准,负责海岸工程建设项目环境影响报告书许可 组织、管理全市海洋环境的调查、监测、监视和评价,按规定发布</w:t>
      </w:r>
      <w:r w:rsidRPr="00C9384B">
        <w:rPr>
          <w:rFonts w:ascii="仿宋" w:eastAsia="仿宋" w:hAnsi="仿宋" w:cs="宋体" w:hint="eastAsia"/>
          <w:color w:val="333333"/>
          <w:kern w:val="0"/>
          <w:sz w:val="32"/>
          <w:szCs w:val="32"/>
        </w:rPr>
        <w:lastRenderedPageBreak/>
        <w:t>海洋环境质量公报 负责海洋生物多样性、海洋生态环境和渔业水域生态环境保护工作 监督管理海洋与渔业保护区。</w:t>
      </w:r>
    </w:p>
    <w:p w:rsidR="00C9384B" w:rsidRPr="00C9384B" w:rsidRDefault="00C9384B" w:rsidP="00C9384B">
      <w:pPr>
        <w:widowControl/>
        <w:shd w:val="clear" w:color="auto" w:fill="FFFFFF"/>
        <w:spacing w:line="480" w:lineRule="atLeast"/>
        <w:ind w:firstLine="48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(五)拟订并组织实施促进渔业生产发展的政策措施 指导渔业产业结构与布局调整 负责渔业养殖、增殖、捕捞和苗种管理工作 指导水产品加工、流通、市场体系和渔业专业合作经济组织建设 组织实施水产养殖病害防治和水生动植物防疫检疫工作。</w:t>
      </w:r>
    </w:p>
    <w:p w:rsidR="00C9384B" w:rsidRPr="00C9384B" w:rsidRDefault="00C9384B" w:rsidP="00C9384B">
      <w:pPr>
        <w:widowControl/>
        <w:shd w:val="clear" w:color="auto" w:fill="FFFFFF"/>
        <w:spacing w:line="480" w:lineRule="atLeast"/>
        <w:ind w:firstLine="48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(六)承担海洋灾害预警报和海洋与渔业防灾减灾的责任。组织开展海洋环境观测预报、海洋灾害预警报和海洋自然灾害影响评估 负责海洋与渔业防灾减灾体系建设,组织编制并实施海洋与渔业灾害应急预案 监督管理渔业安全生产。</w:t>
      </w:r>
    </w:p>
    <w:p w:rsidR="00C9384B" w:rsidRPr="00C9384B" w:rsidRDefault="00C9384B" w:rsidP="00C9384B">
      <w:pPr>
        <w:widowControl/>
        <w:shd w:val="clear" w:color="auto" w:fill="FFFFFF"/>
        <w:spacing w:line="480" w:lineRule="atLeast"/>
        <w:ind w:firstLine="48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(七)承担水产品质量安全监督管理的责任。根据市政府授权发布有关水产品质</w:t>
      </w:r>
      <w:proofErr w:type="gramStart"/>
      <w:r w:rsidRPr="00C9384B">
        <w:rPr>
          <w:rFonts w:ascii="仿宋" w:eastAsia="仿宋" w:hAnsi="仿宋" w:cs="宋体" w:hint="eastAsia"/>
          <w:color w:val="333333"/>
          <w:kern w:val="0"/>
          <w:sz w:val="32"/>
          <w:szCs w:val="32"/>
        </w:rPr>
        <w:t>量安全</w:t>
      </w:r>
      <w:proofErr w:type="gramEnd"/>
      <w:r w:rsidRPr="00C9384B">
        <w:rPr>
          <w:rFonts w:ascii="仿宋" w:eastAsia="仿宋" w:hAnsi="仿宋" w:cs="宋体" w:hint="eastAsia"/>
          <w:color w:val="333333"/>
          <w:kern w:val="0"/>
          <w:sz w:val="32"/>
          <w:szCs w:val="32"/>
        </w:rPr>
        <w:t>信息,组织水产品质</w:t>
      </w:r>
      <w:proofErr w:type="gramStart"/>
      <w:r w:rsidRPr="00C9384B">
        <w:rPr>
          <w:rFonts w:ascii="仿宋" w:eastAsia="仿宋" w:hAnsi="仿宋" w:cs="宋体" w:hint="eastAsia"/>
          <w:color w:val="333333"/>
          <w:kern w:val="0"/>
          <w:sz w:val="32"/>
          <w:szCs w:val="32"/>
        </w:rPr>
        <w:t>量安全</w:t>
      </w:r>
      <w:proofErr w:type="gramEnd"/>
      <w:r w:rsidRPr="00C9384B">
        <w:rPr>
          <w:rFonts w:ascii="仿宋" w:eastAsia="仿宋" w:hAnsi="仿宋" w:cs="宋体" w:hint="eastAsia"/>
          <w:color w:val="333333"/>
          <w:kern w:val="0"/>
          <w:sz w:val="32"/>
          <w:szCs w:val="32"/>
        </w:rPr>
        <w:t>监测 指导水产品质检体系建设 负责无公害水产品管理的有关工作。</w:t>
      </w:r>
    </w:p>
    <w:p w:rsidR="00C9384B" w:rsidRPr="00C9384B" w:rsidRDefault="00C9384B" w:rsidP="00C9384B">
      <w:pPr>
        <w:widowControl/>
        <w:shd w:val="clear" w:color="auto" w:fill="FFFFFF"/>
        <w:spacing w:line="480" w:lineRule="atLeast"/>
        <w:ind w:firstLine="48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(八)拟订并组织实施海洋与渔业科技发展规划 组织实施海洋与渔业高新技术和应用技术研究、科技成果转化和技术推广 拟订并组织实施海洋与渔业有关标准和技术规范 组织、指导海洋与渔业系统的教育培训工作 组织指导渔业技术推广体系改革与建设工作。</w:t>
      </w:r>
    </w:p>
    <w:p w:rsidR="00C9384B" w:rsidRPr="00C9384B" w:rsidRDefault="00C9384B" w:rsidP="00C9384B">
      <w:pPr>
        <w:widowControl/>
        <w:shd w:val="clear" w:color="auto" w:fill="FFFFFF"/>
        <w:spacing w:line="480" w:lineRule="atLeast"/>
        <w:ind w:firstLine="48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(九)组织开展海洋与渔业对外经济技术交流与合作。监督执行有关的国际海洋与渔业公约、条约、协定,监督管理涉外海洋科学调查研究活动,协调处理海洋和渔业涉外事务 负责海外(远洋)渔业开发与管理工作。</w:t>
      </w:r>
    </w:p>
    <w:p w:rsidR="00C9384B" w:rsidRPr="00C9384B" w:rsidRDefault="00C9384B" w:rsidP="00C9384B">
      <w:pPr>
        <w:widowControl/>
        <w:shd w:val="clear" w:color="auto" w:fill="FFFFFF"/>
        <w:spacing w:line="480" w:lineRule="atLeast"/>
        <w:ind w:firstLine="48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(十)负责海洋监察、渔船检验和渔政、渔港监督管理工作。组织实施渔业捕捞许可、休渔禁渔、渔船检验等制度 管理渔业无线电通信 负责全</w:t>
      </w:r>
      <w:r w:rsidRPr="00C9384B">
        <w:rPr>
          <w:rFonts w:ascii="仿宋" w:eastAsia="仿宋" w:hAnsi="仿宋" w:cs="宋体" w:hint="eastAsia"/>
          <w:color w:val="333333"/>
          <w:kern w:val="0"/>
          <w:sz w:val="32"/>
          <w:szCs w:val="32"/>
        </w:rPr>
        <w:lastRenderedPageBreak/>
        <w:t>市渔业资源、水产种质资源、水生野生动植物和管辖范围内的水生生物湿地保护工作 管理全市海洋监察和渔业执法队伍。</w:t>
      </w:r>
    </w:p>
    <w:p w:rsidR="00C9384B" w:rsidRDefault="00C9384B" w:rsidP="00C9384B">
      <w:pPr>
        <w:spacing w:line="580" w:lineRule="exact"/>
        <w:ind w:firstLineChars="150" w:firstLine="480"/>
        <w:rPr>
          <w:rFonts w:ascii="仿宋" w:eastAsia="仿宋" w:hAnsi="仿宋"/>
          <w:b/>
          <w:sz w:val="32"/>
          <w:szCs w:val="32"/>
        </w:rPr>
      </w:pPr>
      <w:r w:rsidRPr="00C9384B">
        <w:rPr>
          <w:rFonts w:ascii="仿宋" w:eastAsia="仿宋" w:hAnsi="仿宋" w:cs="宋体" w:hint="eastAsia"/>
          <w:color w:val="333333"/>
          <w:kern w:val="0"/>
          <w:sz w:val="32"/>
          <w:szCs w:val="32"/>
        </w:rPr>
        <w:t>(十一)承办市委、市政府交办的其他事项。</w:t>
      </w:r>
      <w:r w:rsidRPr="00C9384B">
        <w:rPr>
          <w:rFonts w:ascii="宋体" w:eastAsia="宋体" w:hAnsi="宋体" w:cs="宋体" w:hint="eastAsia"/>
          <w:color w:val="333333"/>
          <w:kern w:val="0"/>
          <w:sz w:val="32"/>
          <w:szCs w:val="32"/>
        </w:rPr>
        <w:t> </w:t>
      </w:r>
    </w:p>
    <w:p w:rsidR="00C9384B" w:rsidRPr="00C9384B" w:rsidRDefault="00C9384B" w:rsidP="00C5541C">
      <w:pPr>
        <w:spacing w:line="580" w:lineRule="exact"/>
        <w:ind w:firstLineChars="200" w:firstLine="640"/>
        <w:rPr>
          <w:rFonts w:ascii="仿宋" w:eastAsia="仿宋" w:hAnsi="仿宋"/>
          <w:b/>
          <w:sz w:val="32"/>
          <w:szCs w:val="32"/>
        </w:rPr>
      </w:pPr>
      <w:r>
        <w:rPr>
          <w:rFonts w:ascii="黑体" w:eastAsia="黑体" w:hint="eastAsia"/>
          <w:sz w:val="32"/>
          <w:szCs w:val="32"/>
        </w:rPr>
        <w:t>二、部门决算单位构成</w:t>
      </w:r>
    </w:p>
    <w:p w:rsidR="00C9384B" w:rsidRPr="00C9384B" w:rsidRDefault="00C9384B" w:rsidP="00C9384B">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市海洋与渔业局部门决算包括：局本级决算、局属事业单位决算。</w:t>
      </w:r>
    </w:p>
    <w:p w:rsidR="00C9384B" w:rsidRPr="00C9384B" w:rsidRDefault="00C9384B" w:rsidP="00C5541C">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纳入市海洋与渔业局2015年部门决算编制范围的预算单位共4个，包括：</w:t>
      </w:r>
    </w:p>
    <w:p w:rsidR="00C9384B" w:rsidRPr="00C9384B" w:rsidRDefault="00C9384B" w:rsidP="00C5541C">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1、市海洋与渔业局本级</w:t>
      </w:r>
    </w:p>
    <w:p w:rsidR="00C9384B" w:rsidRPr="00C9384B" w:rsidRDefault="00C9384B" w:rsidP="00C5541C">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2、市渔业技术推广站</w:t>
      </w:r>
    </w:p>
    <w:p w:rsidR="00C9384B" w:rsidRPr="00C9384B" w:rsidRDefault="00C9384B" w:rsidP="00C5541C">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3、青岛地区渔业电台</w:t>
      </w:r>
    </w:p>
    <w:p w:rsidR="00C9384B" w:rsidRPr="00C9384B" w:rsidRDefault="00C9384B" w:rsidP="00C5541C">
      <w:pPr>
        <w:widowControl/>
        <w:shd w:val="clear" w:color="auto" w:fill="FFFFFF"/>
        <w:spacing w:line="480" w:lineRule="atLeast"/>
        <w:ind w:firstLineChars="200" w:firstLine="640"/>
        <w:jc w:val="left"/>
        <w:rPr>
          <w:rFonts w:ascii="仿宋" w:eastAsia="仿宋" w:hAnsi="仿宋" w:cs="宋体"/>
          <w:color w:val="333333"/>
          <w:kern w:val="0"/>
          <w:sz w:val="32"/>
          <w:szCs w:val="32"/>
        </w:rPr>
      </w:pPr>
      <w:r w:rsidRPr="00C9384B">
        <w:rPr>
          <w:rFonts w:ascii="仿宋" w:eastAsia="仿宋" w:hAnsi="仿宋" w:cs="宋体" w:hint="eastAsia"/>
          <w:color w:val="333333"/>
          <w:kern w:val="0"/>
          <w:sz w:val="32"/>
          <w:szCs w:val="32"/>
        </w:rPr>
        <w:t>4、市海洋与渔业行政执法支队</w:t>
      </w:r>
    </w:p>
    <w:p w:rsidR="00C9384B" w:rsidRDefault="00C9384B" w:rsidP="00C9384B">
      <w:pPr>
        <w:pStyle w:val="a5"/>
        <w:shd w:val="clear" w:color="auto" w:fill="FFFFFF"/>
        <w:spacing w:before="0" w:beforeAutospacing="0" w:after="0" w:afterAutospacing="0" w:line="480" w:lineRule="atLeast"/>
        <w:rPr>
          <w:rFonts w:ascii="黑体" w:eastAsia="黑体" w:hAnsi="黑体"/>
          <w:color w:val="333333"/>
          <w:sz w:val="36"/>
          <w:szCs w:val="36"/>
        </w:rPr>
      </w:pPr>
    </w:p>
    <w:p w:rsidR="006130FE" w:rsidRDefault="006130FE" w:rsidP="00C9384B">
      <w:pPr>
        <w:pStyle w:val="a5"/>
        <w:shd w:val="clear" w:color="auto" w:fill="FFFFFF"/>
        <w:spacing w:before="0" w:beforeAutospacing="0" w:after="0" w:afterAutospacing="0" w:line="480" w:lineRule="atLeast"/>
        <w:rPr>
          <w:rFonts w:ascii="黑体" w:eastAsia="黑体" w:hAnsi="黑体"/>
          <w:color w:val="333333"/>
          <w:sz w:val="36"/>
          <w:szCs w:val="36"/>
        </w:rPr>
      </w:pPr>
    </w:p>
    <w:p w:rsidR="006130FE" w:rsidRDefault="006130FE" w:rsidP="00C9384B">
      <w:pPr>
        <w:pStyle w:val="a5"/>
        <w:shd w:val="clear" w:color="auto" w:fill="FFFFFF"/>
        <w:spacing w:before="0" w:beforeAutospacing="0" w:after="0" w:afterAutospacing="0" w:line="480" w:lineRule="atLeast"/>
        <w:rPr>
          <w:rFonts w:ascii="黑体" w:eastAsia="黑体" w:hAnsi="黑体"/>
          <w:color w:val="333333"/>
          <w:sz w:val="36"/>
          <w:szCs w:val="36"/>
        </w:rPr>
      </w:pPr>
    </w:p>
    <w:p w:rsidR="006130FE" w:rsidRDefault="006130FE" w:rsidP="00C9384B">
      <w:pPr>
        <w:pStyle w:val="a5"/>
        <w:shd w:val="clear" w:color="auto" w:fill="FFFFFF"/>
        <w:spacing w:before="0" w:beforeAutospacing="0" w:after="0" w:afterAutospacing="0" w:line="480" w:lineRule="atLeast"/>
        <w:rPr>
          <w:rFonts w:ascii="黑体" w:eastAsia="黑体" w:hAnsi="黑体"/>
          <w:color w:val="333333"/>
          <w:sz w:val="36"/>
          <w:szCs w:val="36"/>
        </w:rPr>
      </w:pPr>
    </w:p>
    <w:p w:rsidR="006130FE" w:rsidRDefault="006130FE" w:rsidP="00C9384B">
      <w:pPr>
        <w:pStyle w:val="a5"/>
        <w:shd w:val="clear" w:color="auto" w:fill="FFFFFF"/>
        <w:spacing w:before="0" w:beforeAutospacing="0" w:after="0" w:afterAutospacing="0" w:line="480" w:lineRule="atLeast"/>
        <w:rPr>
          <w:rFonts w:ascii="黑体" w:eastAsia="黑体" w:hAnsi="黑体"/>
          <w:color w:val="333333"/>
          <w:sz w:val="36"/>
          <w:szCs w:val="36"/>
        </w:rPr>
      </w:pPr>
    </w:p>
    <w:p w:rsidR="006130FE" w:rsidRDefault="006130FE" w:rsidP="00C9384B">
      <w:pPr>
        <w:pStyle w:val="a5"/>
        <w:shd w:val="clear" w:color="auto" w:fill="FFFFFF"/>
        <w:spacing w:before="0" w:beforeAutospacing="0" w:after="0" w:afterAutospacing="0" w:line="480" w:lineRule="atLeast"/>
        <w:rPr>
          <w:rFonts w:ascii="黑体" w:eastAsia="黑体" w:hAnsi="黑体"/>
          <w:color w:val="333333"/>
          <w:sz w:val="36"/>
          <w:szCs w:val="36"/>
        </w:rPr>
      </w:pPr>
    </w:p>
    <w:p w:rsidR="006130FE" w:rsidRDefault="006130FE" w:rsidP="00C9384B">
      <w:pPr>
        <w:pStyle w:val="a5"/>
        <w:shd w:val="clear" w:color="auto" w:fill="FFFFFF"/>
        <w:spacing w:before="0" w:beforeAutospacing="0" w:after="0" w:afterAutospacing="0" w:line="480" w:lineRule="atLeast"/>
        <w:rPr>
          <w:rFonts w:ascii="黑体" w:eastAsia="黑体" w:hAnsi="黑体"/>
          <w:color w:val="333333"/>
          <w:sz w:val="36"/>
          <w:szCs w:val="36"/>
        </w:rPr>
      </w:pPr>
    </w:p>
    <w:p w:rsidR="006130FE" w:rsidRDefault="006130FE" w:rsidP="00C9384B">
      <w:pPr>
        <w:pStyle w:val="a5"/>
        <w:shd w:val="clear" w:color="auto" w:fill="FFFFFF"/>
        <w:spacing w:before="0" w:beforeAutospacing="0" w:after="0" w:afterAutospacing="0" w:line="480" w:lineRule="atLeast"/>
        <w:rPr>
          <w:rFonts w:ascii="黑体" w:eastAsia="黑体" w:hAnsi="黑体"/>
          <w:color w:val="333333"/>
          <w:sz w:val="36"/>
          <w:szCs w:val="36"/>
        </w:rPr>
      </w:pPr>
    </w:p>
    <w:p w:rsidR="006130FE" w:rsidRDefault="006130FE" w:rsidP="00C9384B">
      <w:pPr>
        <w:pStyle w:val="a5"/>
        <w:shd w:val="clear" w:color="auto" w:fill="FFFFFF"/>
        <w:spacing w:before="0" w:beforeAutospacing="0" w:after="0" w:afterAutospacing="0" w:line="480" w:lineRule="atLeast"/>
        <w:rPr>
          <w:rFonts w:ascii="黑体" w:eastAsia="黑体" w:hAnsi="黑体"/>
          <w:color w:val="333333"/>
          <w:sz w:val="36"/>
          <w:szCs w:val="36"/>
        </w:rPr>
      </w:pPr>
    </w:p>
    <w:p w:rsidR="006130FE" w:rsidRDefault="006130FE" w:rsidP="00C9384B">
      <w:pPr>
        <w:pStyle w:val="a5"/>
        <w:shd w:val="clear" w:color="auto" w:fill="FFFFFF"/>
        <w:spacing w:before="0" w:beforeAutospacing="0" w:after="0" w:afterAutospacing="0" w:line="480" w:lineRule="atLeast"/>
        <w:rPr>
          <w:rFonts w:ascii="黑体" w:eastAsia="黑体" w:hAnsi="黑体"/>
          <w:color w:val="333333"/>
          <w:sz w:val="36"/>
          <w:szCs w:val="36"/>
        </w:rPr>
      </w:pPr>
    </w:p>
    <w:p w:rsidR="006130FE" w:rsidRPr="00C9384B" w:rsidRDefault="006130FE" w:rsidP="00C9384B">
      <w:pPr>
        <w:pStyle w:val="a5"/>
        <w:shd w:val="clear" w:color="auto" w:fill="FFFFFF"/>
        <w:spacing w:before="0" w:beforeAutospacing="0" w:after="0" w:afterAutospacing="0" w:line="480" w:lineRule="atLeast"/>
        <w:rPr>
          <w:rFonts w:ascii="黑体" w:eastAsia="黑体" w:hAnsi="黑体"/>
          <w:color w:val="333333"/>
          <w:sz w:val="36"/>
          <w:szCs w:val="36"/>
        </w:rPr>
      </w:pPr>
    </w:p>
    <w:p w:rsidR="00C5541C" w:rsidRDefault="00C5541C" w:rsidP="00C5541C">
      <w:pPr>
        <w:rPr>
          <w:rFonts w:ascii="黑体" w:eastAsia="黑体"/>
          <w:sz w:val="52"/>
          <w:szCs w:val="52"/>
        </w:rPr>
      </w:pPr>
      <w:r>
        <w:rPr>
          <w:rFonts w:ascii="黑体" w:eastAsia="黑体" w:hint="eastAsia"/>
          <w:sz w:val="52"/>
          <w:szCs w:val="52"/>
        </w:rPr>
        <w:lastRenderedPageBreak/>
        <w:t>第二部分</w:t>
      </w:r>
    </w:p>
    <w:p w:rsidR="00C5541C" w:rsidRDefault="00C5541C" w:rsidP="00C5541C">
      <w:pPr>
        <w:jc w:val="center"/>
        <w:rPr>
          <w:rFonts w:ascii="黑体" w:eastAsia="黑体"/>
          <w:sz w:val="52"/>
          <w:szCs w:val="52"/>
        </w:rPr>
      </w:pPr>
      <w:r>
        <w:rPr>
          <w:rFonts w:ascii="黑体" w:eastAsia="黑体" w:hint="eastAsia"/>
          <w:sz w:val="52"/>
          <w:szCs w:val="52"/>
        </w:rPr>
        <w:t>2015年部门决算表</w:t>
      </w:r>
    </w:p>
    <w:tbl>
      <w:tblPr>
        <w:tblW w:w="10221" w:type="dxa"/>
        <w:tblInd w:w="93" w:type="dxa"/>
        <w:tblLook w:val="04A0" w:firstRow="1" w:lastRow="0" w:firstColumn="1" w:lastColumn="0" w:noHBand="0" w:noVBand="1"/>
      </w:tblPr>
      <w:tblGrid>
        <w:gridCol w:w="2425"/>
        <w:gridCol w:w="682"/>
        <w:gridCol w:w="1302"/>
        <w:gridCol w:w="2977"/>
        <w:gridCol w:w="682"/>
        <w:gridCol w:w="2153"/>
      </w:tblGrid>
      <w:tr w:rsidR="00063AEA" w:rsidRPr="00063AEA" w:rsidTr="006130FE">
        <w:trPr>
          <w:trHeight w:val="555"/>
        </w:trPr>
        <w:tc>
          <w:tcPr>
            <w:tcW w:w="10221" w:type="dxa"/>
            <w:gridSpan w:val="6"/>
            <w:tcBorders>
              <w:top w:val="nil"/>
              <w:left w:val="nil"/>
              <w:bottom w:val="nil"/>
              <w:right w:val="nil"/>
            </w:tcBorders>
            <w:shd w:val="clear" w:color="000000" w:fill="FFFFFF"/>
            <w:noWrap/>
            <w:vAlign w:val="center"/>
            <w:hideMark/>
          </w:tcPr>
          <w:p w:rsidR="00063AEA" w:rsidRPr="00063AEA" w:rsidRDefault="00063AEA" w:rsidP="00063AEA">
            <w:pPr>
              <w:widowControl/>
              <w:jc w:val="center"/>
              <w:rPr>
                <w:rFonts w:ascii="仿宋" w:eastAsia="仿宋" w:hAnsi="仿宋" w:cs="Arial"/>
                <w:b/>
                <w:color w:val="000000"/>
                <w:kern w:val="0"/>
                <w:sz w:val="30"/>
                <w:szCs w:val="30"/>
              </w:rPr>
            </w:pPr>
            <w:r w:rsidRPr="00063AEA">
              <w:rPr>
                <w:rFonts w:ascii="仿宋" w:eastAsia="仿宋" w:hAnsi="仿宋" w:cs="Arial" w:hint="eastAsia"/>
                <w:b/>
                <w:color w:val="000000"/>
                <w:kern w:val="0"/>
                <w:sz w:val="30"/>
                <w:szCs w:val="30"/>
              </w:rPr>
              <w:t>收入支出决算公开表</w:t>
            </w:r>
          </w:p>
        </w:tc>
      </w:tr>
      <w:tr w:rsidR="00063AEA" w:rsidRPr="00063AEA" w:rsidTr="006130FE">
        <w:trPr>
          <w:trHeight w:val="300"/>
        </w:trPr>
        <w:tc>
          <w:tcPr>
            <w:tcW w:w="2425" w:type="dxa"/>
            <w:tcBorders>
              <w:top w:val="nil"/>
              <w:left w:val="nil"/>
              <w:bottom w:val="nil"/>
              <w:right w:val="nil"/>
            </w:tcBorders>
            <w:shd w:val="clear" w:color="000000" w:fill="FFFFFF"/>
            <w:noWrap/>
            <w:vAlign w:val="center"/>
            <w:hideMark/>
          </w:tcPr>
          <w:p w:rsidR="00063AEA" w:rsidRPr="00063AEA" w:rsidRDefault="00063AEA" w:rsidP="00063AEA">
            <w:pPr>
              <w:widowControl/>
              <w:jc w:val="left"/>
              <w:rPr>
                <w:rFonts w:ascii="Tahoma" w:eastAsia="宋体" w:hAnsi="Tahoma" w:cs="Tahoma"/>
                <w:kern w:val="0"/>
                <w:sz w:val="16"/>
                <w:szCs w:val="16"/>
              </w:rPr>
            </w:pPr>
            <w:r w:rsidRPr="00063AEA">
              <w:rPr>
                <w:rFonts w:ascii="Tahoma" w:eastAsia="宋体" w:hAnsi="Tahoma" w:cs="Tahoma"/>
                <w:kern w:val="0"/>
                <w:sz w:val="16"/>
                <w:szCs w:val="16"/>
              </w:rPr>
              <w:t xml:space="preserve">　</w:t>
            </w:r>
          </w:p>
        </w:tc>
        <w:tc>
          <w:tcPr>
            <w:tcW w:w="682" w:type="dxa"/>
            <w:tcBorders>
              <w:top w:val="nil"/>
              <w:left w:val="nil"/>
              <w:bottom w:val="nil"/>
              <w:right w:val="nil"/>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18"/>
                <w:szCs w:val="18"/>
              </w:rPr>
            </w:pPr>
            <w:r w:rsidRPr="00063AEA">
              <w:rPr>
                <w:rFonts w:ascii="宋体" w:eastAsia="宋体" w:hAnsi="宋体" w:cs="Arial" w:hint="eastAsia"/>
                <w:kern w:val="0"/>
                <w:sz w:val="18"/>
                <w:szCs w:val="18"/>
              </w:rPr>
              <w:t xml:space="preserve">　</w:t>
            </w:r>
          </w:p>
        </w:tc>
        <w:tc>
          <w:tcPr>
            <w:tcW w:w="1302" w:type="dxa"/>
            <w:tcBorders>
              <w:top w:val="nil"/>
              <w:left w:val="nil"/>
              <w:bottom w:val="nil"/>
              <w:right w:val="nil"/>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18"/>
                <w:szCs w:val="18"/>
              </w:rPr>
            </w:pPr>
            <w:r w:rsidRPr="00063AEA">
              <w:rPr>
                <w:rFonts w:ascii="宋体" w:eastAsia="宋体" w:hAnsi="宋体" w:cs="Arial" w:hint="eastAsia"/>
                <w:kern w:val="0"/>
                <w:sz w:val="18"/>
                <w:szCs w:val="18"/>
              </w:rPr>
              <w:t xml:space="preserve">　</w:t>
            </w:r>
          </w:p>
        </w:tc>
        <w:tc>
          <w:tcPr>
            <w:tcW w:w="2977" w:type="dxa"/>
            <w:tcBorders>
              <w:top w:val="nil"/>
              <w:left w:val="nil"/>
              <w:bottom w:val="nil"/>
              <w:right w:val="nil"/>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18"/>
                <w:szCs w:val="18"/>
              </w:rPr>
            </w:pPr>
            <w:r w:rsidRPr="00063AEA">
              <w:rPr>
                <w:rFonts w:ascii="宋体" w:eastAsia="宋体" w:hAnsi="宋体" w:cs="Arial" w:hint="eastAsia"/>
                <w:kern w:val="0"/>
                <w:sz w:val="18"/>
                <w:szCs w:val="18"/>
              </w:rPr>
              <w:t xml:space="preserve">　</w:t>
            </w:r>
          </w:p>
        </w:tc>
        <w:tc>
          <w:tcPr>
            <w:tcW w:w="2835" w:type="dxa"/>
            <w:gridSpan w:val="2"/>
            <w:tcBorders>
              <w:top w:val="nil"/>
              <w:left w:val="nil"/>
              <w:bottom w:val="nil"/>
              <w:right w:val="nil"/>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18"/>
                <w:szCs w:val="18"/>
              </w:rPr>
            </w:pPr>
            <w:r w:rsidRPr="00063AEA">
              <w:rPr>
                <w:rFonts w:ascii="宋体" w:eastAsia="宋体" w:hAnsi="宋体" w:cs="Arial" w:hint="eastAsia"/>
                <w:kern w:val="0"/>
                <w:sz w:val="18"/>
                <w:szCs w:val="18"/>
              </w:rPr>
              <w:t xml:space="preserve">　</w:t>
            </w:r>
            <w:r w:rsidRPr="00063AEA">
              <w:rPr>
                <w:rFonts w:ascii="宋体" w:eastAsia="宋体" w:hAnsi="宋体" w:cs="Arial" w:hint="eastAsia"/>
                <w:color w:val="000000"/>
                <w:kern w:val="0"/>
                <w:sz w:val="24"/>
                <w:szCs w:val="24"/>
              </w:rPr>
              <w:t>金额单位：万元</w:t>
            </w:r>
          </w:p>
        </w:tc>
      </w:tr>
      <w:tr w:rsidR="00063AEA" w:rsidRPr="00063AEA" w:rsidTr="006130FE">
        <w:trPr>
          <w:trHeight w:val="300"/>
        </w:trPr>
        <w:tc>
          <w:tcPr>
            <w:tcW w:w="7386" w:type="dxa"/>
            <w:gridSpan w:val="4"/>
            <w:tcBorders>
              <w:top w:val="nil"/>
              <w:left w:val="nil"/>
              <w:bottom w:val="single" w:sz="8" w:space="0" w:color="000000"/>
              <w:right w:val="nil"/>
            </w:tcBorders>
            <w:shd w:val="clear" w:color="000000" w:fill="FFFFFF"/>
            <w:noWrap/>
            <w:vAlign w:val="center"/>
            <w:hideMark/>
          </w:tcPr>
          <w:p w:rsidR="00063AEA" w:rsidRPr="00063AEA" w:rsidRDefault="00063AEA" w:rsidP="00063AEA">
            <w:pPr>
              <w:widowControl/>
              <w:jc w:val="left"/>
              <w:rPr>
                <w:rFonts w:ascii="宋体" w:eastAsia="宋体" w:hAnsi="宋体" w:cs="Arial"/>
                <w:color w:val="000000"/>
                <w:kern w:val="0"/>
                <w:sz w:val="24"/>
                <w:szCs w:val="24"/>
              </w:rPr>
            </w:pPr>
            <w:r w:rsidRPr="00063AEA">
              <w:rPr>
                <w:rFonts w:ascii="宋体" w:eastAsia="宋体" w:hAnsi="宋体" w:cs="Arial" w:hint="eastAsia"/>
                <w:color w:val="000000"/>
                <w:kern w:val="0"/>
                <w:sz w:val="24"/>
                <w:szCs w:val="24"/>
              </w:rPr>
              <w:t>编制单位：青岛市海洋与渔业局（汇总）</w:t>
            </w:r>
            <w:r>
              <w:rPr>
                <w:rFonts w:ascii="宋体" w:eastAsia="宋体" w:hAnsi="宋体" w:cs="Arial" w:hint="eastAsia"/>
                <w:color w:val="000000"/>
                <w:kern w:val="0"/>
                <w:sz w:val="24"/>
                <w:szCs w:val="24"/>
              </w:rPr>
              <w:t xml:space="preserve">   </w:t>
            </w:r>
            <w:r w:rsidRPr="00063AEA">
              <w:rPr>
                <w:rFonts w:ascii="宋体" w:eastAsia="宋体" w:hAnsi="宋体" w:cs="Arial" w:hint="eastAsia"/>
                <w:color w:val="000000"/>
                <w:kern w:val="0"/>
                <w:sz w:val="24"/>
                <w:szCs w:val="24"/>
              </w:rPr>
              <w:t>2015年度</w:t>
            </w:r>
          </w:p>
        </w:tc>
        <w:tc>
          <w:tcPr>
            <w:tcW w:w="682" w:type="dxa"/>
            <w:tcBorders>
              <w:top w:val="nil"/>
              <w:left w:val="nil"/>
              <w:bottom w:val="single" w:sz="8" w:space="0" w:color="000000"/>
              <w:right w:val="nil"/>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18"/>
                <w:szCs w:val="18"/>
              </w:rPr>
            </w:pPr>
            <w:r w:rsidRPr="00063AEA">
              <w:rPr>
                <w:rFonts w:ascii="宋体" w:eastAsia="宋体" w:hAnsi="宋体" w:cs="Arial" w:hint="eastAsia"/>
                <w:kern w:val="0"/>
                <w:sz w:val="18"/>
                <w:szCs w:val="18"/>
              </w:rPr>
              <w:t xml:space="preserve">　</w:t>
            </w:r>
          </w:p>
        </w:tc>
        <w:tc>
          <w:tcPr>
            <w:tcW w:w="2153" w:type="dxa"/>
            <w:tcBorders>
              <w:top w:val="nil"/>
              <w:left w:val="nil"/>
              <w:bottom w:val="single" w:sz="8" w:space="0" w:color="000000"/>
              <w:right w:val="nil"/>
            </w:tcBorders>
            <w:shd w:val="clear" w:color="000000" w:fill="FFFFFF"/>
            <w:noWrap/>
            <w:vAlign w:val="center"/>
            <w:hideMark/>
          </w:tcPr>
          <w:p w:rsidR="00063AEA" w:rsidRPr="00063AEA" w:rsidRDefault="00063AEA" w:rsidP="00063AEA">
            <w:pPr>
              <w:widowControl/>
              <w:jc w:val="right"/>
              <w:rPr>
                <w:rFonts w:ascii="宋体" w:eastAsia="宋体" w:hAnsi="宋体" w:cs="Arial"/>
                <w:color w:val="000000"/>
                <w:kern w:val="0"/>
                <w:sz w:val="24"/>
                <w:szCs w:val="24"/>
              </w:rPr>
            </w:pPr>
            <w:r w:rsidRPr="00063AEA">
              <w:rPr>
                <w:rFonts w:ascii="宋体" w:eastAsia="宋体" w:hAnsi="宋体" w:cs="Arial" w:hint="eastAsia"/>
                <w:color w:val="000000"/>
                <w:kern w:val="0"/>
                <w:sz w:val="24"/>
                <w:szCs w:val="24"/>
              </w:rPr>
              <w:t>公开01表</w:t>
            </w:r>
          </w:p>
        </w:tc>
      </w:tr>
      <w:tr w:rsidR="00063AEA" w:rsidRPr="00063AEA" w:rsidTr="006130FE">
        <w:trPr>
          <w:trHeight w:val="300"/>
        </w:trPr>
        <w:tc>
          <w:tcPr>
            <w:tcW w:w="4409"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收入</w:t>
            </w:r>
          </w:p>
        </w:tc>
        <w:tc>
          <w:tcPr>
            <w:tcW w:w="5812" w:type="dxa"/>
            <w:gridSpan w:val="3"/>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支出</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项目</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行次</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金额</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项目</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行次</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金额</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一、财政拨款收入</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1</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12,070.38</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一、一般公共服务支出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29</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二、上级补助收入</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2</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76.72</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二、外交支出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30</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三、事业收入</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3</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三、国防支出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31</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四、经营收入</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4</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四、公共安全支出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32</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五、附属单位上缴收入</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5</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五、教育支出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33</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六、其他收入</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6</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1.01</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六、科学技术支出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34</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32.74</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7</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七、文化体育与传媒支出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35</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8</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八、社会保障和就业支出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36</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9</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九、医疗卫生与计划生育支出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37</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10</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十、节能环保支出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38</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11</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十一、城乡社区支出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39</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12</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十二、农林水支出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40</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4,426.38</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13</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十三、交通运输支出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41</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12.17</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14</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十四、资源勘探信息等支出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42</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15</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十五、商业服务业等支出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43</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18.08</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16</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十六、金融支出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44</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17</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十七、援助其他地区支出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45</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18</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十八、国土海洋气象等支出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46</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7,646.34</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19</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十九、住房保障支出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47</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20</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二十、粮油物资储备支出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48</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21</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二十一、其他支出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49</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22</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二十二、债务还本支出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50</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23</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二十三、债务付息支出</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51</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b/>
                <w:bCs/>
                <w:kern w:val="0"/>
                <w:sz w:val="20"/>
                <w:szCs w:val="20"/>
              </w:rPr>
            </w:pPr>
            <w:r w:rsidRPr="00063AEA">
              <w:rPr>
                <w:rFonts w:ascii="宋体" w:eastAsia="宋体" w:hAnsi="宋体" w:cs="Arial" w:hint="eastAsia"/>
                <w:b/>
                <w:bCs/>
                <w:kern w:val="0"/>
                <w:sz w:val="20"/>
                <w:szCs w:val="20"/>
              </w:rPr>
              <w:t>本年收入合计</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24</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12,148.10</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b/>
                <w:bCs/>
                <w:kern w:val="0"/>
                <w:sz w:val="20"/>
                <w:szCs w:val="20"/>
              </w:rPr>
            </w:pPr>
            <w:r w:rsidRPr="00063AEA">
              <w:rPr>
                <w:rFonts w:ascii="宋体" w:eastAsia="宋体" w:hAnsi="宋体" w:cs="Arial" w:hint="eastAsia"/>
                <w:b/>
                <w:bCs/>
                <w:kern w:val="0"/>
                <w:sz w:val="20"/>
                <w:szCs w:val="20"/>
              </w:rPr>
              <w:t>本年支出合计</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52</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12,135.72</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用事业基金弥补收支差额</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25</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结余分配</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53</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0.00</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年初结转和结余</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26</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414.20</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年末结转和结余</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54</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426.59</w:t>
            </w:r>
          </w:p>
        </w:tc>
      </w:tr>
      <w:tr w:rsidR="00063AEA" w:rsidRPr="00063AEA"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27</w:t>
            </w:r>
          </w:p>
        </w:tc>
        <w:tc>
          <w:tcPr>
            <w:tcW w:w="130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2977"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c>
          <w:tcPr>
            <w:tcW w:w="682" w:type="dxa"/>
            <w:tcBorders>
              <w:top w:val="nil"/>
              <w:left w:val="nil"/>
              <w:bottom w:val="single" w:sz="4"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55</w:t>
            </w:r>
          </w:p>
        </w:tc>
        <w:tc>
          <w:tcPr>
            <w:tcW w:w="2153" w:type="dxa"/>
            <w:tcBorders>
              <w:top w:val="nil"/>
              <w:left w:val="nil"/>
              <w:bottom w:val="single" w:sz="4" w:space="0" w:color="000000"/>
              <w:right w:val="single" w:sz="12" w:space="0" w:color="000000"/>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w:t>
            </w:r>
          </w:p>
        </w:tc>
      </w:tr>
      <w:tr w:rsidR="00063AEA" w:rsidRPr="00063AEA" w:rsidTr="006130FE">
        <w:trPr>
          <w:trHeight w:val="300"/>
        </w:trPr>
        <w:tc>
          <w:tcPr>
            <w:tcW w:w="2425" w:type="dxa"/>
            <w:tcBorders>
              <w:top w:val="nil"/>
              <w:left w:val="single" w:sz="12" w:space="0" w:color="000000"/>
              <w:bottom w:val="single" w:sz="12"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b/>
                <w:bCs/>
                <w:kern w:val="0"/>
                <w:sz w:val="20"/>
                <w:szCs w:val="20"/>
              </w:rPr>
            </w:pPr>
            <w:r w:rsidRPr="00063AEA">
              <w:rPr>
                <w:rFonts w:ascii="宋体" w:eastAsia="宋体" w:hAnsi="宋体" w:cs="Arial" w:hint="eastAsia"/>
                <w:b/>
                <w:bCs/>
                <w:kern w:val="0"/>
                <w:sz w:val="20"/>
                <w:szCs w:val="20"/>
              </w:rPr>
              <w:t>总计</w:t>
            </w:r>
          </w:p>
        </w:tc>
        <w:tc>
          <w:tcPr>
            <w:tcW w:w="682" w:type="dxa"/>
            <w:tcBorders>
              <w:top w:val="nil"/>
              <w:left w:val="nil"/>
              <w:bottom w:val="single" w:sz="12"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28</w:t>
            </w:r>
          </w:p>
        </w:tc>
        <w:tc>
          <w:tcPr>
            <w:tcW w:w="1302" w:type="dxa"/>
            <w:tcBorders>
              <w:top w:val="nil"/>
              <w:left w:val="nil"/>
              <w:bottom w:val="single" w:sz="12" w:space="0" w:color="000000"/>
              <w:right w:val="single" w:sz="4"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12,562.31</w:t>
            </w:r>
          </w:p>
        </w:tc>
        <w:tc>
          <w:tcPr>
            <w:tcW w:w="2977" w:type="dxa"/>
            <w:tcBorders>
              <w:top w:val="nil"/>
              <w:left w:val="nil"/>
              <w:bottom w:val="single" w:sz="12"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b/>
                <w:bCs/>
                <w:kern w:val="0"/>
                <w:sz w:val="20"/>
                <w:szCs w:val="20"/>
              </w:rPr>
            </w:pPr>
            <w:r w:rsidRPr="00063AEA">
              <w:rPr>
                <w:rFonts w:ascii="宋体" w:eastAsia="宋体" w:hAnsi="宋体" w:cs="Arial" w:hint="eastAsia"/>
                <w:b/>
                <w:bCs/>
                <w:kern w:val="0"/>
                <w:sz w:val="20"/>
                <w:szCs w:val="20"/>
              </w:rPr>
              <w:t>总计</w:t>
            </w:r>
          </w:p>
        </w:tc>
        <w:tc>
          <w:tcPr>
            <w:tcW w:w="682" w:type="dxa"/>
            <w:tcBorders>
              <w:top w:val="nil"/>
              <w:left w:val="nil"/>
              <w:bottom w:val="single" w:sz="12" w:space="0" w:color="000000"/>
              <w:right w:val="single" w:sz="4" w:space="0" w:color="000000"/>
            </w:tcBorders>
            <w:shd w:val="clear" w:color="000000" w:fill="FFFFFF"/>
            <w:noWrap/>
            <w:vAlign w:val="center"/>
            <w:hideMark/>
          </w:tcPr>
          <w:p w:rsidR="00063AEA" w:rsidRPr="00063AEA" w:rsidRDefault="00063AEA" w:rsidP="00063AEA">
            <w:pPr>
              <w:widowControl/>
              <w:jc w:val="center"/>
              <w:rPr>
                <w:rFonts w:ascii="宋体" w:eastAsia="宋体" w:hAnsi="宋体" w:cs="Arial"/>
                <w:kern w:val="0"/>
                <w:sz w:val="20"/>
                <w:szCs w:val="20"/>
              </w:rPr>
            </w:pPr>
            <w:r w:rsidRPr="00063AEA">
              <w:rPr>
                <w:rFonts w:ascii="宋体" w:eastAsia="宋体" w:hAnsi="宋体" w:cs="Arial" w:hint="eastAsia"/>
                <w:kern w:val="0"/>
                <w:sz w:val="20"/>
                <w:szCs w:val="20"/>
              </w:rPr>
              <w:t>56</w:t>
            </w:r>
          </w:p>
        </w:tc>
        <w:tc>
          <w:tcPr>
            <w:tcW w:w="2153" w:type="dxa"/>
            <w:tcBorders>
              <w:top w:val="nil"/>
              <w:left w:val="nil"/>
              <w:bottom w:val="single" w:sz="12" w:space="0" w:color="000000"/>
              <w:right w:val="single" w:sz="12" w:space="0" w:color="000000"/>
            </w:tcBorders>
            <w:shd w:val="clear" w:color="000000" w:fill="FFFFFF"/>
            <w:noWrap/>
            <w:vAlign w:val="center"/>
            <w:hideMark/>
          </w:tcPr>
          <w:p w:rsidR="00063AEA" w:rsidRPr="00063AEA" w:rsidRDefault="00063AEA" w:rsidP="00063AEA">
            <w:pPr>
              <w:widowControl/>
              <w:jc w:val="right"/>
              <w:rPr>
                <w:rFonts w:ascii="宋体" w:eastAsia="宋体" w:hAnsi="宋体" w:cs="Arial"/>
                <w:kern w:val="0"/>
                <w:sz w:val="20"/>
                <w:szCs w:val="20"/>
              </w:rPr>
            </w:pPr>
            <w:r w:rsidRPr="00063AEA">
              <w:rPr>
                <w:rFonts w:ascii="宋体" w:eastAsia="宋体" w:hAnsi="宋体" w:cs="Arial" w:hint="eastAsia"/>
                <w:kern w:val="0"/>
                <w:sz w:val="20"/>
                <w:szCs w:val="20"/>
              </w:rPr>
              <w:t>12,562.31</w:t>
            </w:r>
          </w:p>
        </w:tc>
      </w:tr>
      <w:tr w:rsidR="00063AEA" w:rsidRPr="00063AEA" w:rsidTr="006130FE">
        <w:trPr>
          <w:trHeight w:val="300"/>
        </w:trPr>
        <w:tc>
          <w:tcPr>
            <w:tcW w:w="10221" w:type="dxa"/>
            <w:gridSpan w:val="6"/>
            <w:tcBorders>
              <w:top w:val="nil"/>
              <w:left w:val="nil"/>
              <w:bottom w:val="nil"/>
              <w:right w:val="nil"/>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注：1.本表依据《收入支出决算总表》（</w:t>
            </w:r>
            <w:proofErr w:type="gramStart"/>
            <w:r w:rsidRPr="00063AEA">
              <w:rPr>
                <w:rFonts w:ascii="宋体" w:eastAsia="宋体" w:hAnsi="宋体" w:cs="Arial" w:hint="eastAsia"/>
                <w:kern w:val="0"/>
                <w:sz w:val="20"/>
                <w:szCs w:val="20"/>
              </w:rPr>
              <w:t>财决</w:t>
            </w:r>
            <w:proofErr w:type="gramEnd"/>
            <w:r w:rsidRPr="00063AEA">
              <w:rPr>
                <w:rFonts w:ascii="宋体" w:eastAsia="宋体" w:hAnsi="宋体" w:cs="Arial" w:hint="eastAsia"/>
                <w:kern w:val="0"/>
                <w:sz w:val="20"/>
                <w:szCs w:val="20"/>
              </w:rPr>
              <w:t>01表）进行批复。</w:t>
            </w:r>
          </w:p>
        </w:tc>
      </w:tr>
      <w:tr w:rsidR="00063AEA" w:rsidRPr="00063AEA" w:rsidTr="006130FE">
        <w:trPr>
          <w:trHeight w:val="300"/>
        </w:trPr>
        <w:tc>
          <w:tcPr>
            <w:tcW w:w="10221" w:type="dxa"/>
            <w:gridSpan w:val="6"/>
            <w:tcBorders>
              <w:top w:val="nil"/>
              <w:left w:val="nil"/>
              <w:bottom w:val="nil"/>
              <w:right w:val="nil"/>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2.本表含政府性基金预算财政拨款。</w:t>
            </w:r>
          </w:p>
        </w:tc>
      </w:tr>
      <w:tr w:rsidR="00063AEA" w:rsidRPr="00063AEA" w:rsidTr="006130FE">
        <w:trPr>
          <w:trHeight w:val="300"/>
        </w:trPr>
        <w:tc>
          <w:tcPr>
            <w:tcW w:w="10221" w:type="dxa"/>
            <w:gridSpan w:val="6"/>
            <w:tcBorders>
              <w:top w:val="nil"/>
              <w:left w:val="nil"/>
              <w:bottom w:val="nil"/>
              <w:right w:val="nil"/>
            </w:tcBorders>
            <w:shd w:val="clear" w:color="000000" w:fill="FFFFFF"/>
            <w:noWrap/>
            <w:vAlign w:val="center"/>
            <w:hideMark/>
          </w:tcPr>
          <w:p w:rsidR="00063AEA" w:rsidRPr="00063AEA" w:rsidRDefault="00063AEA" w:rsidP="00063AEA">
            <w:pPr>
              <w:widowControl/>
              <w:jc w:val="left"/>
              <w:rPr>
                <w:rFonts w:ascii="宋体" w:eastAsia="宋体" w:hAnsi="宋体" w:cs="Arial"/>
                <w:kern w:val="0"/>
                <w:sz w:val="20"/>
                <w:szCs w:val="20"/>
              </w:rPr>
            </w:pPr>
            <w:r w:rsidRPr="00063AEA">
              <w:rPr>
                <w:rFonts w:ascii="宋体" w:eastAsia="宋体" w:hAnsi="宋体" w:cs="Arial" w:hint="eastAsia"/>
                <w:kern w:val="0"/>
                <w:sz w:val="20"/>
                <w:szCs w:val="20"/>
              </w:rPr>
              <w:t xml:space="preserve">    3.本表以“万元”为金额单位（保留两位小数）。</w:t>
            </w:r>
          </w:p>
        </w:tc>
      </w:tr>
    </w:tbl>
    <w:p w:rsidR="00063AEA" w:rsidRPr="00F3637A" w:rsidRDefault="00063AEA" w:rsidP="00063AEA">
      <w:pPr>
        <w:rPr>
          <w:rFonts w:ascii="黑体" w:eastAsia="黑体"/>
          <w:szCs w:val="21"/>
        </w:rPr>
      </w:pPr>
    </w:p>
    <w:tbl>
      <w:tblPr>
        <w:tblW w:w="10080" w:type="dxa"/>
        <w:tblInd w:w="93" w:type="dxa"/>
        <w:tblLook w:val="04A0" w:firstRow="1" w:lastRow="0" w:firstColumn="1" w:lastColumn="0" w:noHBand="0" w:noVBand="1"/>
      </w:tblPr>
      <w:tblGrid>
        <w:gridCol w:w="416"/>
        <w:gridCol w:w="416"/>
        <w:gridCol w:w="416"/>
        <w:gridCol w:w="2736"/>
        <w:gridCol w:w="1116"/>
        <w:gridCol w:w="1116"/>
        <w:gridCol w:w="886"/>
        <w:gridCol w:w="709"/>
        <w:gridCol w:w="620"/>
        <w:gridCol w:w="797"/>
        <w:gridCol w:w="852"/>
      </w:tblGrid>
      <w:tr w:rsidR="00F3637A" w:rsidRPr="00F3637A" w:rsidTr="006130FE">
        <w:trPr>
          <w:trHeight w:val="555"/>
        </w:trPr>
        <w:tc>
          <w:tcPr>
            <w:tcW w:w="10080" w:type="dxa"/>
            <w:gridSpan w:val="11"/>
            <w:tcBorders>
              <w:top w:val="nil"/>
              <w:left w:val="nil"/>
              <w:bottom w:val="nil"/>
              <w:right w:val="nil"/>
            </w:tcBorders>
            <w:shd w:val="clear" w:color="000000" w:fill="FFFFFF"/>
            <w:noWrap/>
            <w:vAlign w:val="center"/>
            <w:hideMark/>
          </w:tcPr>
          <w:p w:rsidR="00F3637A" w:rsidRPr="00F3637A" w:rsidRDefault="00F3637A" w:rsidP="00F3637A">
            <w:pPr>
              <w:widowControl/>
              <w:jc w:val="center"/>
              <w:rPr>
                <w:rFonts w:ascii="黑体" w:eastAsia="黑体" w:hAnsi="黑体" w:cs="Arial"/>
                <w:color w:val="000000"/>
                <w:kern w:val="0"/>
                <w:sz w:val="44"/>
                <w:szCs w:val="44"/>
              </w:rPr>
            </w:pPr>
            <w:r w:rsidRPr="00F3637A">
              <w:rPr>
                <w:rFonts w:ascii="仿宋" w:eastAsia="仿宋" w:hAnsi="仿宋" w:cs="Arial" w:hint="eastAsia"/>
                <w:b/>
                <w:color w:val="000000"/>
                <w:kern w:val="0"/>
                <w:sz w:val="30"/>
                <w:szCs w:val="30"/>
              </w:rPr>
              <w:t>收入决算公开表</w:t>
            </w:r>
          </w:p>
        </w:tc>
      </w:tr>
      <w:tr w:rsidR="00F3637A" w:rsidRPr="00F3637A" w:rsidTr="006130FE">
        <w:trPr>
          <w:trHeight w:val="300"/>
        </w:trPr>
        <w:tc>
          <w:tcPr>
            <w:tcW w:w="416" w:type="dxa"/>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Tahoma" w:eastAsia="宋体" w:hAnsi="Tahoma" w:cs="Tahoma"/>
                <w:kern w:val="0"/>
                <w:sz w:val="16"/>
                <w:szCs w:val="16"/>
              </w:rPr>
            </w:pPr>
            <w:r w:rsidRPr="00F3637A">
              <w:rPr>
                <w:rFonts w:ascii="Tahoma" w:eastAsia="宋体" w:hAnsi="Tahoma" w:cs="Tahoma"/>
                <w:kern w:val="0"/>
                <w:sz w:val="16"/>
                <w:szCs w:val="16"/>
              </w:rPr>
              <w:t xml:space="preserve">　</w:t>
            </w:r>
          </w:p>
        </w:tc>
        <w:tc>
          <w:tcPr>
            <w:tcW w:w="416" w:type="dxa"/>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18"/>
                <w:szCs w:val="18"/>
              </w:rPr>
            </w:pPr>
            <w:r w:rsidRPr="00F3637A">
              <w:rPr>
                <w:rFonts w:ascii="宋体" w:eastAsia="宋体" w:hAnsi="宋体" w:cs="Arial" w:hint="eastAsia"/>
                <w:kern w:val="0"/>
                <w:sz w:val="18"/>
                <w:szCs w:val="18"/>
              </w:rPr>
              <w:t xml:space="preserve">　</w:t>
            </w:r>
          </w:p>
        </w:tc>
        <w:tc>
          <w:tcPr>
            <w:tcW w:w="416" w:type="dxa"/>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18"/>
                <w:szCs w:val="18"/>
              </w:rPr>
            </w:pPr>
            <w:r w:rsidRPr="00F3637A">
              <w:rPr>
                <w:rFonts w:ascii="宋体" w:eastAsia="宋体" w:hAnsi="宋体" w:cs="Arial" w:hint="eastAsia"/>
                <w:kern w:val="0"/>
                <w:sz w:val="18"/>
                <w:szCs w:val="18"/>
              </w:rPr>
              <w:t xml:space="preserve">　</w:t>
            </w:r>
          </w:p>
        </w:tc>
        <w:tc>
          <w:tcPr>
            <w:tcW w:w="2736" w:type="dxa"/>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18"/>
                <w:szCs w:val="18"/>
              </w:rPr>
            </w:pPr>
            <w:r w:rsidRPr="00F3637A">
              <w:rPr>
                <w:rFonts w:ascii="宋体" w:eastAsia="宋体" w:hAnsi="宋体" w:cs="Arial" w:hint="eastAsia"/>
                <w:kern w:val="0"/>
                <w:sz w:val="18"/>
                <w:szCs w:val="18"/>
              </w:rPr>
              <w:t xml:space="preserve">　</w:t>
            </w:r>
          </w:p>
        </w:tc>
        <w:tc>
          <w:tcPr>
            <w:tcW w:w="1116" w:type="dxa"/>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18"/>
                <w:szCs w:val="18"/>
              </w:rPr>
            </w:pPr>
            <w:r w:rsidRPr="00F3637A">
              <w:rPr>
                <w:rFonts w:ascii="宋体" w:eastAsia="宋体" w:hAnsi="宋体" w:cs="Arial" w:hint="eastAsia"/>
                <w:kern w:val="0"/>
                <w:sz w:val="18"/>
                <w:szCs w:val="18"/>
              </w:rPr>
              <w:t xml:space="preserve">　</w:t>
            </w:r>
          </w:p>
        </w:tc>
        <w:tc>
          <w:tcPr>
            <w:tcW w:w="1116" w:type="dxa"/>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18"/>
                <w:szCs w:val="18"/>
              </w:rPr>
            </w:pPr>
            <w:r w:rsidRPr="00F3637A">
              <w:rPr>
                <w:rFonts w:ascii="宋体" w:eastAsia="宋体" w:hAnsi="宋体" w:cs="Arial" w:hint="eastAsia"/>
                <w:kern w:val="0"/>
                <w:sz w:val="18"/>
                <w:szCs w:val="18"/>
              </w:rPr>
              <w:t xml:space="preserve">　</w:t>
            </w:r>
          </w:p>
        </w:tc>
        <w:tc>
          <w:tcPr>
            <w:tcW w:w="886" w:type="dxa"/>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18"/>
                <w:szCs w:val="18"/>
              </w:rPr>
            </w:pPr>
            <w:r w:rsidRPr="00F3637A">
              <w:rPr>
                <w:rFonts w:ascii="宋体" w:eastAsia="宋体" w:hAnsi="宋体" w:cs="Arial" w:hint="eastAsia"/>
                <w:kern w:val="0"/>
                <w:sz w:val="18"/>
                <w:szCs w:val="18"/>
              </w:rPr>
              <w:t xml:space="preserve">　</w:t>
            </w:r>
          </w:p>
        </w:tc>
        <w:tc>
          <w:tcPr>
            <w:tcW w:w="2978" w:type="dxa"/>
            <w:gridSpan w:val="4"/>
            <w:tcBorders>
              <w:top w:val="nil"/>
              <w:left w:val="nil"/>
              <w:bottom w:val="nil"/>
              <w:right w:val="nil"/>
            </w:tcBorders>
            <w:shd w:val="clear" w:color="000000" w:fill="FFFFFF"/>
            <w:noWrap/>
            <w:vAlign w:val="center"/>
            <w:hideMark/>
          </w:tcPr>
          <w:p w:rsidR="00F3637A" w:rsidRPr="00F3637A" w:rsidRDefault="00F3637A" w:rsidP="00F3637A">
            <w:pPr>
              <w:widowControl/>
              <w:ind w:right="840" w:firstLineChars="150" w:firstLine="360"/>
              <w:rPr>
                <w:rFonts w:ascii="宋体" w:eastAsia="宋体" w:hAnsi="宋体" w:cs="Arial"/>
                <w:color w:val="000000"/>
                <w:kern w:val="0"/>
                <w:sz w:val="24"/>
                <w:szCs w:val="24"/>
              </w:rPr>
            </w:pPr>
            <w:r w:rsidRPr="00F3637A">
              <w:rPr>
                <w:rFonts w:ascii="宋体" w:eastAsia="宋体" w:hAnsi="宋体" w:cs="Arial" w:hint="eastAsia"/>
                <w:color w:val="000000"/>
                <w:kern w:val="0"/>
                <w:sz w:val="24"/>
                <w:szCs w:val="24"/>
              </w:rPr>
              <w:t>金额单位：万元</w:t>
            </w:r>
          </w:p>
        </w:tc>
      </w:tr>
      <w:tr w:rsidR="00F3637A" w:rsidRPr="00F3637A" w:rsidTr="006130FE">
        <w:trPr>
          <w:trHeight w:val="300"/>
        </w:trPr>
        <w:tc>
          <w:tcPr>
            <w:tcW w:w="7811" w:type="dxa"/>
            <w:gridSpan w:val="8"/>
            <w:tcBorders>
              <w:top w:val="nil"/>
              <w:left w:val="nil"/>
              <w:bottom w:val="single" w:sz="8" w:space="0" w:color="auto"/>
              <w:right w:val="nil"/>
            </w:tcBorders>
            <w:shd w:val="clear" w:color="000000" w:fill="FFFFFF"/>
            <w:noWrap/>
            <w:vAlign w:val="center"/>
            <w:hideMark/>
          </w:tcPr>
          <w:p w:rsidR="00F3637A" w:rsidRPr="00F3637A" w:rsidRDefault="00F3637A" w:rsidP="00F3637A">
            <w:pPr>
              <w:widowControl/>
              <w:jc w:val="left"/>
              <w:rPr>
                <w:rFonts w:ascii="宋体" w:eastAsia="宋体" w:hAnsi="宋体" w:cs="Arial"/>
                <w:color w:val="000000"/>
                <w:kern w:val="0"/>
                <w:sz w:val="24"/>
                <w:szCs w:val="24"/>
              </w:rPr>
            </w:pPr>
            <w:r w:rsidRPr="00F3637A">
              <w:rPr>
                <w:rFonts w:ascii="宋体" w:eastAsia="宋体" w:hAnsi="宋体" w:cs="Arial" w:hint="eastAsia"/>
                <w:color w:val="000000"/>
                <w:kern w:val="0"/>
                <w:sz w:val="24"/>
                <w:szCs w:val="24"/>
              </w:rPr>
              <w:t>编制单位：青岛市海洋与渔业局（汇总）</w:t>
            </w:r>
            <w:r>
              <w:rPr>
                <w:rFonts w:ascii="宋体" w:eastAsia="宋体" w:hAnsi="宋体" w:cs="Arial" w:hint="eastAsia"/>
                <w:color w:val="000000"/>
                <w:kern w:val="0"/>
                <w:sz w:val="24"/>
                <w:szCs w:val="24"/>
              </w:rPr>
              <w:t xml:space="preserve">  </w:t>
            </w:r>
            <w:r w:rsidRPr="00F3637A">
              <w:rPr>
                <w:rFonts w:ascii="宋体" w:eastAsia="宋体" w:hAnsi="宋体" w:cs="Arial" w:hint="eastAsia"/>
                <w:color w:val="000000"/>
                <w:kern w:val="0"/>
                <w:sz w:val="24"/>
                <w:szCs w:val="24"/>
              </w:rPr>
              <w:t>2015年度</w:t>
            </w:r>
          </w:p>
        </w:tc>
        <w:tc>
          <w:tcPr>
            <w:tcW w:w="2269" w:type="dxa"/>
            <w:gridSpan w:val="3"/>
            <w:tcBorders>
              <w:top w:val="nil"/>
              <w:left w:val="nil"/>
              <w:bottom w:val="single" w:sz="8" w:space="0" w:color="auto"/>
            </w:tcBorders>
            <w:shd w:val="clear" w:color="000000" w:fill="FFFFFF"/>
            <w:noWrap/>
            <w:vAlign w:val="center"/>
            <w:hideMark/>
          </w:tcPr>
          <w:p w:rsidR="00F3637A" w:rsidRPr="00F3637A" w:rsidRDefault="00F3637A" w:rsidP="00F3637A">
            <w:pPr>
              <w:widowControl/>
              <w:ind w:right="840"/>
              <w:jc w:val="right"/>
              <w:rPr>
                <w:rFonts w:ascii="宋体" w:eastAsia="宋体" w:hAnsi="宋体" w:cs="Arial"/>
                <w:color w:val="000000"/>
                <w:kern w:val="0"/>
                <w:sz w:val="24"/>
                <w:szCs w:val="24"/>
              </w:rPr>
            </w:pPr>
            <w:r w:rsidRPr="00F3637A">
              <w:rPr>
                <w:rFonts w:ascii="宋体" w:eastAsia="宋体" w:hAnsi="宋体" w:cs="Arial" w:hint="eastAsia"/>
                <w:color w:val="000000"/>
                <w:kern w:val="0"/>
                <w:sz w:val="24"/>
                <w:szCs w:val="24"/>
              </w:rPr>
              <w:t>公开02表</w:t>
            </w:r>
          </w:p>
        </w:tc>
      </w:tr>
      <w:tr w:rsidR="00F3637A" w:rsidRPr="00F3637A" w:rsidTr="006130FE">
        <w:trPr>
          <w:trHeight w:val="312"/>
        </w:trPr>
        <w:tc>
          <w:tcPr>
            <w:tcW w:w="1248" w:type="dxa"/>
            <w:gridSpan w:val="3"/>
            <w:vMerge w:val="restart"/>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科目编码</w:t>
            </w:r>
          </w:p>
        </w:tc>
        <w:tc>
          <w:tcPr>
            <w:tcW w:w="2736" w:type="dxa"/>
            <w:vMerge w:val="restart"/>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科目名称</w:t>
            </w:r>
          </w:p>
        </w:tc>
        <w:tc>
          <w:tcPr>
            <w:tcW w:w="1116" w:type="dxa"/>
            <w:vMerge w:val="restart"/>
            <w:tcBorders>
              <w:top w:val="nil"/>
              <w:left w:val="nil"/>
              <w:bottom w:val="single" w:sz="4" w:space="0" w:color="000000"/>
              <w:right w:val="single" w:sz="4" w:space="0" w:color="000000"/>
            </w:tcBorders>
            <w:shd w:val="clear" w:color="000000" w:fill="FFFFFF"/>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本年收入合计</w:t>
            </w:r>
          </w:p>
        </w:tc>
        <w:tc>
          <w:tcPr>
            <w:tcW w:w="1116" w:type="dxa"/>
            <w:vMerge w:val="restart"/>
            <w:tcBorders>
              <w:top w:val="nil"/>
              <w:left w:val="nil"/>
              <w:bottom w:val="single" w:sz="4" w:space="0" w:color="000000"/>
              <w:right w:val="single" w:sz="4" w:space="0" w:color="000000"/>
            </w:tcBorders>
            <w:shd w:val="clear" w:color="000000" w:fill="FFFFFF"/>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财政拨款收入</w:t>
            </w:r>
          </w:p>
        </w:tc>
        <w:tc>
          <w:tcPr>
            <w:tcW w:w="886" w:type="dxa"/>
            <w:vMerge w:val="restart"/>
            <w:tcBorders>
              <w:top w:val="nil"/>
              <w:left w:val="nil"/>
              <w:bottom w:val="single" w:sz="4" w:space="0" w:color="000000"/>
              <w:right w:val="single" w:sz="4" w:space="0" w:color="000000"/>
            </w:tcBorders>
            <w:shd w:val="clear" w:color="000000" w:fill="FFFFFF"/>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上级补助收入</w:t>
            </w:r>
          </w:p>
        </w:tc>
        <w:tc>
          <w:tcPr>
            <w:tcW w:w="709" w:type="dxa"/>
            <w:vMerge w:val="restart"/>
            <w:tcBorders>
              <w:top w:val="nil"/>
              <w:left w:val="nil"/>
              <w:bottom w:val="single" w:sz="4" w:space="0" w:color="000000"/>
              <w:right w:val="single" w:sz="4" w:space="0" w:color="000000"/>
            </w:tcBorders>
            <w:shd w:val="clear" w:color="000000" w:fill="FFFFFF"/>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事业收入</w:t>
            </w:r>
          </w:p>
        </w:tc>
        <w:tc>
          <w:tcPr>
            <w:tcW w:w="620" w:type="dxa"/>
            <w:vMerge w:val="restart"/>
            <w:tcBorders>
              <w:top w:val="nil"/>
              <w:left w:val="nil"/>
              <w:bottom w:val="single" w:sz="4" w:space="0" w:color="000000"/>
              <w:right w:val="single" w:sz="4" w:space="0" w:color="000000"/>
            </w:tcBorders>
            <w:shd w:val="clear" w:color="000000" w:fill="FFFFFF"/>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经营收入</w:t>
            </w:r>
          </w:p>
        </w:tc>
        <w:tc>
          <w:tcPr>
            <w:tcW w:w="797" w:type="dxa"/>
            <w:vMerge w:val="restart"/>
            <w:tcBorders>
              <w:top w:val="nil"/>
              <w:left w:val="nil"/>
              <w:bottom w:val="single" w:sz="4" w:space="0" w:color="000000"/>
              <w:right w:val="single" w:sz="4" w:space="0" w:color="000000"/>
            </w:tcBorders>
            <w:shd w:val="clear" w:color="000000" w:fill="FFFFFF"/>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附属单位上缴收入</w:t>
            </w:r>
          </w:p>
        </w:tc>
        <w:tc>
          <w:tcPr>
            <w:tcW w:w="852" w:type="dxa"/>
            <w:vMerge w:val="restart"/>
            <w:tcBorders>
              <w:top w:val="nil"/>
              <w:left w:val="nil"/>
              <w:bottom w:val="single" w:sz="4" w:space="0" w:color="000000"/>
              <w:right w:val="single" w:sz="12" w:space="0" w:color="000000"/>
            </w:tcBorders>
            <w:shd w:val="clear" w:color="000000" w:fill="FFFFFF"/>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其他收入</w:t>
            </w:r>
          </w:p>
        </w:tc>
      </w:tr>
      <w:tr w:rsidR="00F3637A" w:rsidRPr="00F3637A" w:rsidTr="006130FE">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273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11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11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8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709"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620"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797"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52" w:type="dxa"/>
            <w:vMerge/>
            <w:tcBorders>
              <w:top w:val="nil"/>
              <w:left w:val="nil"/>
              <w:bottom w:val="single" w:sz="4" w:space="0" w:color="000000"/>
              <w:right w:val="single" w:sz="12"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r>
      <w:tr w:rsidR="00F3637A" w:rsidRPr="00F3637A" w:rsidTr="006130FE">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273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11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11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8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709"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620"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797"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52" w:type="dxa"/>
            <w:vMerge/>
            <w:tcBorders>
              <w:top w:val="nil"/>
              <w:left w:val="nil"/>
              <w:bottom w:val="single" w:sz="4" w:space="0" w:color="000000"/>
              <w:right w:val="single" w:sz="12"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r>
      <w:tr w:rsidR="00F3637A" w:rsidRPr="00F3637A" w:rsidTr="006130FE">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273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11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11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8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709"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620"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797"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52" w:type="dxa"/>
            <w:vMerge/>
            <w:tcBorders>
              <w:top w:val="nil"/>
              <w:left w:val="nil"/>
              <w:bottom w:val="single" w:sz="4" w:space="0" w:color="000000"/>
              <w:right w:val="single" w:sz="12"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r>
      <w:tr w:rsidR="00F3637A" w:rsidRPr="00F3637A" w:rsidTr="006130FE">
        <w:trPr>
          <w:trHeight w:val="300"/>
        </w:trPr>
        <w:tc>
          <w:tcPr>
            <w:tcW w:w="416" w:type="dxa"/>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类</w:t>
            </w:r>
          </w:p>
        </w:tc>
        <w:tc>
          <w:tcPr>
            <w:tcW w:w="4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款</w:t>
            </w:r>
          </w:p>
        </w:tc>
        <w:tc>
          <w:tcPr>
            <w:tcW w:w="4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项</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合计</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12,148.10</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12,070.38</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76.72</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1.01</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206</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科学技术支出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32.74</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32.74</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20601</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科学技术管理事务</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16.44</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16.44</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2060199</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其他科学技术管理事务支出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16.44</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16.44</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20603</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应用研究</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16.30</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16.30</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2060302</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社会公益研究</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16.30</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16.30</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213</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农林水支出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4,438.77</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4,361.04</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76.72</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1.01</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21301</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农业</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4,438.77</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4,361.04</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76.72</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1.01</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2130101</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行政运行</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1,696.34</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1,696.29</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0.05</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2130104</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事业运行</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2,213.69</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2,213.26</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0.42</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2130106</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科技转化与推广服务</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75.46</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48.53</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26.93</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2130110</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执法监管</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50.32</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49.79</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0.53</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2130148</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石油价格改革对渔业的补贴</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402.96</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402.96</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214</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交通运输支出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12.17</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12.17</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21404</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石油价格改革对交通运输的补贴</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12.17</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12.17</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2140499</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石油价格改革补贴其他支出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12.17</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12.17</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216</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商业服务业等支出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18.08</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18.08</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21606</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涉外发展服务支出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18.08</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18.08</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2160699</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其他涉外发展服务支出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18.08</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18.08</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220</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国土海洋气象等支出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7,646.34</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7,646.34</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22002</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海洋管理事务</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7,646.34</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7,646.34</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2200204</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海域使用管理</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590.96</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590.96</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2200208</w:t>
            </w:r>
          </w:p>
        </w:tc>
        <w:tc>
          <w:tcPr>
            <w:tcW w:w="273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海洋执法监察</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400.00</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400.00</w:t>
            </w:r>
          </w:p>
        </w:tc>
        <w:tc>
          <w:tcPr>
            <w:tcW w:w="88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09"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62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9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2"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2200214</w:t>
            </w:r>
          </w:p>
        </w:tc>
        <w:tc>
          <w:tcPr>
            <w:tcW w:w="2736" w:type="dxa"/>
            <w:tcBorders>
              <w:top w:val="nil"/>
              <w:left w:val="nil"/>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海域使用金支出</w:t>
            </w:r>
          </w:p>
        </w:tc>
        <w:tc>
          <w:tcPr>
            <w:tcW w:w="1116" w:type="dxa"/>
            <w:tcBorders>
              <w:top w:val="nil"/>
              <w:left w:val="nil"/>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6,655.38</w:t>
            </w:r>
          </w:p>
        </w:tc>
        <w:tc>
          <w:tcPr>
            <w:tcW w:w="1116" w:type="dxa"/>
            <w:tcBorders>
              <w:top w:val="nil"/>
              <w:left w:val="nil"/>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6,655.38</w:t>
            </w:r>
          </w:p>
        </w:tc>
        <w:tc>
          <w:tcPr>
            <w:tcW w:w="886" w:type="dxa"/>
            <w:tcBorders>
              <w:top w:val="nil"/>
              <w:left w:val="nil"/>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09" w:type="dxa"/>
            <w:tcBorders>
              <w:top w:val="nil"/>
              <w:left w:val="nil"/>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620" w:type="dxa"/>
            <w:tcBorders>
              <w:top w:val="nil"/>
              <w:left w:val="nil"/>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797" w:type="dxa"/>
            <w:tcBorders>
              <w:top w:val="nil"/>
              <w:left w:val="nil"/>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2" w:type="dxa"/>
            <w:tcBorders>
              <w:top w:val="nil"/>
              <w:left w:val="nil"/>
              <w:bottom w:val="single" w:sz="12"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0080" w:type="dxa"/>
            <w:gridSpan w:val="11"/>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注：1.本表依据《收入决算表》（</w:t>
            </w:r>
            <w:proofErr w:type="gramStart"/>
            <w:r w:rsidRPr="00F3637A">
              <w:rPr>
                <w:rFonts w:ascii="宋体" w:eastAsia="宋体" w:hAnsi="宋体" w:cs="Arial" w:hint="eastAsia"/>
                <w:kern w:val="0"/>
                <w:sz w:val="20"/>
                <w:szCs w:val="20"/>
              </w:rPr>
              <w:t>财决</w:t>
            </w:r>
            <w:proofErr w:type="gramEnd"/>
            <w:r w:rsidRPr="00F3637A">
              <w:rPr>
                <w:rFonts w:ascii="宋体" w:eastAsia="宋体" w:hAnsi="宋体" w:cs="Arial" w:hint="eastAsia"/>
                <w:kern w:val="0"/>
                <w:sz w:val="20"/>
                <w:szCs w:val="20"/>
              </w:rPr>
              <w:t>03表）进行批复。</w:t>
            </w:r>
          </w:p>
        </w:tc>
      </w:tr>
      <w:tr w:rsidR="00F3637A" w:rsidRPr="00F3637A" w:rsidTr="006130FE">
        <w:trPr>
          <w:trHeight w:val="300"/>
        </w:trPr>
        <w:tc>
          <w:tcPr>
            <w:tcW w:w="10080" w:type="dxa"/>
            <w:gridSpan w:val="11"/>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2.本表含政府性基金预算财政拨款。</w:t>
            </w:r>
          </w:p>
        </w:tc>
      </w:tr>
      <w:tr w:rsidR="00F3637A" w:rsidRPr="00F3637A" w:rsidTr="006130FE">
        <w:trPr>
          <w:trHeight w:val="300"/>
        </w:trPr>
        <w:tc>
          <w:tcPr>
            <w:tcW w:w="10080" w:type="dxa"/>
            <w:gridSpan w:val="11"/>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3.本表</w:t>
            </w:r>
            <w:proofErr w:type="gramStart"/>
            <w:r w:rsidRPr="00F3637A">
              <w:rPr>
                <w:rFonts w:ascii="宋体" w:eastAsia="宋体" w:hAnsi="宋体" w:cs="Arial" w:hint="eastAsia"/>
                <w:kern w:val="0"/>
                <w:sz w:val="20"/>
                <w:szCs w:val="20"/>
              </w:rPr>
              <w:t>批复到项级</w:t>
            </w:r>
            <w:proofErr w:type="gramEnd"/>
            <w:r w:rsidRPr="00F3637A">
              <w:rPr>
                <w:rFonts w:ascii="宋体" w:eastAsia="宋体" w:hAnsi="宋体" w:cs="Arial" w:hint="eastAsia"/>
                <w:kern w:val="0"/>
                <w:sz w:val="20"/>
                <w:szCs w:val="20"/>
              </w:rPr>
              <w:t>科目。</w:t>
            </w:r>
          </w:p>
        </w:tc>
      </w:tr>
      <w:tr w:rsidR="00F3637A" w:rsidRPr="00F3637A" w:rsidTr="006130FE">
        <w:trPr>
          <w:trHeight w:val="300"/>
        </w:trPr>
        <w:tc>
          <w:tcPr>
            <w:tcW w:w="10080" w:type="dxa"/>
            <w:gridSpan w:val="11"/>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4.本表以“万元”为金额单位（保留两位小数）。</w:t>
            </w:r>
          </w:p>
        </w:tc>
      </w:tr>
    </w:tbl>
    <w:p w:rsidR="00F3637A" w:rsidRDefault="00F3637A" w:rsidP="00063AEA">
      <w:pPr>
        <w:rPr>
          <w:rFonts w:ascii="黑体" w:eastAsia="黑体"/>
          <w:sz w:val="52"/>
          <w:szCs w:val="52"/>
        </w:rPr>
      </w:pPr>
    </w:p>
    <w:tbl>
      <w:tblPr>
        <w:tblW w:w="10221" w:type="dxa"/>
        <w:tblInd w:w="93" w:type="dxa"/>
        <w:tblLook w:val="04A0" w:firstRow="1" w:lastRow="0" w:firstColumn="1" w:lastColumn="0" w:noHBand="0" w:noVBand="1"/>
      </w:tblPr>
      <w:tblGrid>
        <w:gridCol w:w="416"/>
        <w:gridCol w:w="416"/>
        <w:gridCol w:w="416"/>
        <w:gridCol w:w="3303"/>
        <w:gridCol w:w="1116"/>
        <w:gridCol w:w="1023"/>
        <w:gridCol w:w="1023"/>
        <w:gridCol w:w="807"/>
        <w:gridCol w:w="850"/>
        <w:gridCol w:w="851"/>
      </w:tblGrid>
      <w:tr w:rsidR="00F3637A" w:rsidRPr="00F3637A" w:rsidTr="006130FE">
        <w:trPr>
          <w:trHeight w:val="555"/>
        </w:trPr>
        <w:tc>
          <w:tcPr>
            <w:tcW w:w="10221" w:type="dxa"/>
            <w:gridSpan w:val="10"/>
            <w:tcBorders>
              <w:top w:val="nil"/>
              <w:left w:val="nil"/>
              <w:bottom w:val="nil"/>
              <w:right w:val="nil"/>
            </w:tcBorders>
            <w:shd w:val="clear" w:color="000000" w:fill="FFFFFF"/>
            <w:noWrap/>
            <w:vAlign w:val="center"/>
            <w:hideMark/>
          </w:tcPr>
          <w:p w:rsidR="00F3637A" w:rsidRPr="00F3637A" w:rsidRDefault="00F3637A" w:rsidP="00F3637A">
            <w:pPr>
              <w:widowControl/>
              <w:jc w:val="center"/>
              <w:rPr>
                <w:rFonts w:ascii="黑体" w:eastAsia="黑体" w:hAnsi="黑体" w:cs="Arial"/>
                <w:color w:val="000000"/>
                <w:kern w:val="0"/>
                <w:sz w:val="44"/>
                <w:szCs w:val="44"/>
              </w:rPr>
            </w:pPr>
            <w:r w:rsidRPr="006130FE">
              <w:rPr>
                <w:rFonts w:ascii="仿宋" w:eastAsia="仿宋" w:hAnsi="仿宋" w:cs="Arial" w:hint="eastAsia"/>
                <w:b/>
                <w:color w:val="000000"/>
                <w:kern w:val="0"/>
                <w:sz w:val="30"/>
                <w:szCs w:val="30"/>
              </w:rPr>
              <w:lastRenderedPageBreak/>
              <w:t>支出决算公开表</w:t>
            </w:r>
          </w:p>
        </w:tc>
      </w:tr>
      <w:tr w:rsidR="006130FE" w:rsidRPr="00F3637A" w:rsidTr="006130FE">
        <w:trPr>
          <w:trHeight w:val="300"/>
        </w:trPr>
        <w:tc>
          <w:tcPr>
            <w:tcW w:w="416" w:type="dxa"/>
            <w:tcBorders>
              <w:top w:val="nil"/>
              <w:left w:val="nil"/>
              <w:bottom w:val="nil"/>
              <w:right w:val="nil"/>
            </w:tcBorders>
            <w:shd w:val="clear" w:color="000000" w:fill="FFFFFF"/>
            <w:noWrap/>
            <w:vAlign w:val="center"/>
            <w:hideMark/>
          </w:tcPr>
          <w:p w:rsidR="006130FE" w:rsidRPr="00F3637A" w:rsidRDefault="006130FE" w:rsidP="00F3637A">
            <w:pPr>
              <w:widowControl/>
              <w:jc w:val="left"/>
              <w:rPr>
                <w:rFonts w:ascii="Tahoma" w:eastAsia="宋体" w:hAnsi="Tahoma" w:cs="Tahoma"/>
                <w:kern w:val="0"/>
                <w:sz w:val="16"/>
                <w:szCs w:val="16"/>
              </w:rPr>
            </w:pPr>
            <w:r w:rsidRPr="00F3637A">
              <w:rPr>
                <w:rFonts w:ascii="Tahoma" w:eastAsia="宋体" w:hAnsi="Tahoma" w:cs="Tahoma"/>
                <w:kern w:val="0"/>
                <w:sz w:val="16"/>
                <w:szCs w:val="16"/>
              </w:rPr>
              <w:t xml:space="preserve">　</w:t>
            </w:r>
          </w:p>
        </w:tc>
        <w:tc>
          <w:tcPr>
            <w:tcW w:w="416" w:type="dxa"/>
            <w:tcBorders>
              <w:top w:val="nil"/>
              <w:left w:val="nil"/>
              <w:bottom w:val="nil"/>
              <w:right w:val="nil"/>
            </w:tcBorders>
            <w:shd w:val="clear" w:color="000000" w:fill="FFFFFF"/>
            <w:noWrap/>
            <w:vAlign w:val="center"/>
            <w:hideMark/>
          </w:tcPr>
          <w:p w:rsidR="006130FE" w:rsidRPr="00F3637A" w:rsidRDefault="006130FE" w:rsidP="00F3637A">
            <w:pPr>
              <w:widowControl/>
              <w:jc w:val="left"/>
              <w:rPr>
                <w:rFonts w:ascii="宋体" w:eastAsia="宋体" w:hAnsi="宋体" w:cs="Arial"/>
                <w:kern w:val="0"/>
                <w:sz w:val="18"/>
                <w:szCs w:val="18"/>
              </w:rPr>
            </w:pPr>
            <w:r w:rsidRPr="00F3637A">
              <w:rPr>
                <w:rFonts w:ascii="宋体" w:eastAsia="宋体" w:hAnsi="宋体" w:cs="Arial" w:hint="eastAsia"/>
                <w:kern w:val="0"/>
                <w:sz w:val="18"/>
                <w:szCs w:val="18"/>
              </w:rPr>
              <w:t xml:space="preserve">　</w:t>
            </w:r>
          </w:p>
        </w:tc>
        <w:tc>
          <w:tcPr>
            <w:tcW w:w="416" w:type="dxa"/>
            <w:tcBorders>
              <w:top w:val="nil"/>
              <w:left w:val="nil"/>
              <w:bottom w:val="nil"/>
              <w:right w:val="nil"/>
            </w:tcBorders>
            <w:shd w:val="clear" w:color="000000" w:fill="FFFFFF"/>
            <w:noWrap/>
            <w:vAlign w:val="center"/>
            <w:hideMark/>
          </w:tcPr>
          <w:p w:rsidR="006130FE" w:rsidRPr="00F3637A" w:rsidRDefault="006130FE" w:rsidP="00F3637A">
            <w:pPr>
              <w:widowControl/>
              <w:jc w:val="left"/>
              <w:rPr>
                <w:rFonts w:ascii="宋体" w:eastAsia="宋体" w:hAnsi="宋体" w:cs="Arial"/>
                <w:kern w:val="0"/>
                <w:sz w:val="18"/>
                <w:szCs w:val="18"/>
              </w:rPr>
            </w:pPr>
            <w:r w:rsidRPr="00F3637A">
              <w:rPr>
                <w:rFonts w:ascii="宋体" w:eastAsia="宋体" w:hAnsi="宋体" w:cs="Arial" w:hint="eastAsia"/>
                <w:kern w:val="0"/>
                <w:sz w:val="18"/>
                <w:szCs w:val="18"/>
              </w:rPr>
              <w:t xml:space="preserve">　</w:t>
            </w:r>
          </w:p>
        </w:tc>
        <w:tc>
          <w:tcPr>
            <w:tcW w:w="3303" w:type="dxa"/>
            <w:tcBorders>
              <w:top w:val="nil"/>
              <w:left w:val="nil"/>
              <w:bottom w:val="nil"/>
              <w:right w:val="nil"/>
            </w:tcBorders>
            <w:shd w:val="clear" w:color="000000" w:fill="FFFFFF"/>
            <w:noWrap/>
            <w:vAlign w:val="center"/>
            <w:hideMark/>
          </w:tcPr>
          <w:p w:rsidR="006130FE" w:rsidRPr="00F3637A" w:rsidRDefault="006130FE" w:rsidP="00F3637A">
            <w:pPr>
              <w:widowControl/>
              <w:jc w:val="left"/>
              <w:rPr>
                <w:rFonts w:ascii="宋体" w:eastAsia="宋体" w:hAnsi="宋体" w:cs="Arial"/>
                <w:kern w:val="0"/>
                <w:sz w:val="18"/>
                <w:szCs w:val="18"/>
              </w:rPr>
            </w:pPr>
            <w:r w:rsidRPr="00F3637A">
              <w:rPr>
                <w:rFonts w:ascii="宋体" w:eastAsia="宋体" w:hAnsi="宋体" w:cs="Arial" w:hint="eastAsia"/>
                <w:kern w:val="0"/>
                <w:sz w:val="18"/>
                <w:szCs w:val="18"/>
              </w:rPr>
              <w:t xml:space="preserve">　</w:t>
            </w:r>
          </w:p>
        </w:tc>
        <w:tc>
          <w:tcPr>
            <w:tcW w:w="1116" w:type="dxa"/>
            <w:tcBorders>
              <w:top w:val="nil"/>
              <w:left w:val="nil"/>
              <w:bottom w:val="nil"/>
              <w:right w:val="nil"/>
            </w:tcBorders>
            <w:shd w:val="clear" w:color="000000" w:fill="FFFFFF"/>
            <w:noWrap/>
            <w:vAlign w:val="center"/>
            <w:hideMark/>
          </w:tcPr>
          <w:p w:rsidR="006130FE" w:rsidRPr="00F3637A" w:rsidRDefault="006130FE" w:rsidP="00F3637A">
            <w:pPr>
              <w:widowControl/>
              <w:jc w:val="left"/>
              <w:rPr>
                <w:rFonts w:ascii="宋体" w:eastAsia="宋体" w:hAnsi="宋体" w:cs="Arial"/>
                <w:kern w:val="0"/>
                <w:sz w:val="18"/>
                <w:szCs w:val="18"/>
              </w:rPr>
            </w:pPr>
            <w:r w:rsidRPr="00F3637A">
              <w:rPr>
                <w:rFonts w:ascii="宋体" w:eastAsia="宋体" w:hAnsi="宋体" w:cs="Arial" w:hint="eastAsia"/>
                <w:kern w:val="0"/>
                <w:sz w:val="18"/>
                <w:szCs w:val="18"/>
              </w:rPr>
              <w:t xml:space="preserve">　</w:t>
            </w:r>
          </w:p>
        </w:tc>
        <w:tc>
          <w:tcPr>
            <w:tcW w:w="1023" w:type="dxa"/>
            <w:tcBorders>
              <w:top w:val="nil"/>
              <w:left w:val="nil"/>
              <w:bottom w:val="nil"/>
              <w:right w:val="nil"/>
            </w:tcBorders>
            <w:shd w:val="clear" w:color="000000" w:fill="FFFFFF"/>
            <w:noWrap/>
            <w:vAlign w:val="center"/>
            <w:hideMark/>
          </w:tcPr>
          <w:p w:rsidR="006130FE" w:rsidRPr="00F3637A" w:rsidRDefault="006130FE" w:rsidP="00F3637A">
            <w:pPr>
              <w:widowControl/>
              <w:jc w:val="left"/>
              <w:rPr>
                <w:rFonts w:ascii="宋体" w:eastAsia="宋体" w:hAnsi="宋体" w:cs="Arial"/>
                <w:kern w:val="0"/>
                <w:sz w:val="18"/>
                <w:szCs w:val="18"/>
              </w:rPr>
            </w:pPr>
            <w:r w:rsidRPr="00F3637A">
              <w:rPr>
                <w:rFonts w:ascii="宋体" w:eastAsia="宋体" w:hAnsi="宋体" w:cs="Arial" w:hint="eastAsia"/>
                <w:kern w:val="0"/>
                <w:sz w:val="18"/>
                <w:szCs w:val="18"/>
              </w:rPr>
              <w:t xml:space="preserve">　</w:t>
            </w:r>
          </w:p>
        </w:tc>
        <w:tc>
          <w:tcPr>
            <w:tcW w:w="1023" w:type="dxa"/>
            <w:tcBorders>
              <w:top w:val="nil"/>
              <w:left w:val="nil"/>
              <w:bottom w:val="nil"/>
              <w:right w:val="nil"/>
            </w:tcBorders>
            <w:shd w:val="clear" w:color="000000" w:fill="FFFFFF"/>
            <w:noWrap/>
            <w:vAlign w:val="center"/>
            <w:hideMark/>
          </w:tcPr>
          <w:p w:rsidR="006130FE" w:rsidRPr="00F3637A" w:rsidRDefault="006130FE" w:rsidP="00F3637A">
            <w:pPr>
              <w:widowControl/>
              <w:jc w:val="left"/>
              <w:rPr>
                <w:rFonts w:ascii="宋体" w:eastAsia="宋体" w:hAnsi="宋体" w:cs="Arial"/>
                <w:kern w:val="0"/>
                <w:sz w:val="18"/>
                <w:szCs w:val="18"/>
              </w:rPr>
            </w:pPr>
            <w:r w:rsidRPr="00F3637A">
              <w:rPr>
                <w:rFonts w:ascii="宋体" w:eastAsia="宋体" w:hAnsi="宋体" w:cs="Arial" w:hint="eastAsia"/>
                <w:kern w:val="0"/>
                <w:sz w:val="18"/>
                <w:szCs w:val="18"/>
              </w:rPr>
              <w:t xml:space="preserve">　</w:t>
            </w:r>
          </w:p>
        </w:tc>
        <w:tc>
          <w:tcPr>
            <w:tcW w:w="2508" w:type="dxa"/>
            <w:gridSpan w:val="3"/>
            <w:tcBorders>
              <w:top w:val="nil"/>
              <w:left w:val="nil"/>
              <w:bottom w:val="nil"/>
              <w:right w:val="nil"/>
            </w:tcBorders>
            <w:shd w:val="clear" w:color="000000" w:fill="FFFFFF"/>
            <w:noWrap/>
            <w:vAlign w:val="center"/>
            <w:hideMark/>
          </w:tcPr>
          <w:p w:rsidR="006130FE" w:rsidRPr="00F3637A" w:rsidRDefault="006130FE" w:rsidP="00F3637A">
            <w:pPr>
              <w:widowControl/>
              <w:jc w:val="right"/>
              <w:rPr>
                <w:rFonts w:ascii="宋体" w:eastAsia="宋体" w:hAnsi="宋体" w:cs="Arial"/>
                <w:color w:val="000000"/>
                <w:kern w:val="0"/>
                <w:sz w:val="24"/>
                <w:szCs w:val="24"/>
              </w:rPr>
            </w:pPr>
            <w:r w:rsidRPr="00F3637A">
              <w:rPr>
                <w:rFonts w:ascii="宋体" w:eastAsia="宋体" w:hAnsi="宋体" w:cs="Arial" w:hint="eastAsia"/>
                <w:color w:val="000000"/>
                <w:kern w:val="0"/>
                <w:sz w:val="24"/>
                <w:szCs w:val="24"/>
              </w:rPr>
              <w:t>金额单位：万元</w:t>
            </w:r>
          </w:p>
        </w:tc>
      </w:tr>
      <w:tr w:rsidR="006130FE" w:rsidRPr="00F3637A" w:rsidTr="006130FE">
        <w:trPr>
          <w:trHeight w:val="300"/>
        </w:trPr>
        <w:tc>
          <w:tcPr>
            <w:tcW w:w="6690" w:type="dxa"/>
            <w:gridSpan w:val="6"/>
            <w:tcBorders>
              <w:top w:val="nil"/>
              <w:left w:val="nil"/>
              <w:bottom w:val="single" w:sz="8" w:space="0" w:color="auto"/>
              <w:right w:val="nil"/>
            </w:tcBorders>
            <w:shd w:val="clear" w:color="000000" w:fill="FFFFFF"/>
            <w:noWrap/>
            <w:vAlign w:val="center"/>
            <w:hideMark/>
          </w:tcPr>
          <w:p w:rsidR="006130FE" w:rsidRPr="00F3637A" w:rsidRDefault="006130FE" w:rsidP="006130FE">
            <w:pPr>
              <w:widowControl/>
              <w:jc w:val="center"/>
              <w:rPr>
                <w:rFonts w:ascii="宋体" w:eastAsia="宋体" w:hAnsi="宋体" w:cs="Arial"/>
                <w:color w:val="000000"/>
                <w:kern w:val="0"/>
                <w:sz w:val="24"/>
                <w:szCs w:val="24"/>
              </w:rPr>
            </w:pPr>
            <w:r w:rsidRPr="00F3637A">
              <w:rPr>
                <w:rFonts w:ascii="宋体" w:eastAsia="宋体" w:hAnsi="宋体" w:cs="Arial" w:hint="eastAsia"/>
                <w:color w:val="000000"/>
                <w:kern w:val="0"/>
                <w:sz w:val="24"/>
                <w:szCs w:val="24"/>
              </w:rPr>
              <w:t>编制单位：青岛市海洋与渔业局（汇总）</w:t>
            </w:r>
            <w:r>
              <w:rPr>
                <w:rFonts w:ascii="宋体" w:eastAsia="宋体" w:hAnsi="宋体" w:cs="Arial" w:hint="eastAsia"/>
                <w:color w:val="000000"/>
                <w:kern w:val="0"/>
                <w:sz w:val="24"/>
                <w:szCs w:val="24"/>
              </w:rPr>
              <w:t xml:space="preserve">  </w:t>
            </w:r>
            <w:r w:rsidRPr="00F3637A">
              <w:rPr>
                <w:rFonts w:ascii="宋体" w:eastAsia="宋体" w:hAnsi="宋体" w:cs="Arial" w:hint="eastAsia"/>
                <w:color w:val="000000"/>
                <w:kern w:val="0"/>
                <w:sz w:val="24"/>
                <w:szCs w:val="24"/>
              </w:rPr>
              <w:t>2015年度</w:t>
            </w:r>
          </w:p>
        </w:tc>
        <w:tc>
          <w:tcPr>
            <w:tcW w:w="1023" w:type="dxa"/>
            <w:tcBorders>
              <w:top w:val="nil"/>
              <w:left w:val="nil"/>
              <w:bottom w:val="single" w:sz="8" w:space="0" w:color="auto"/>
              <w:right w:val="nil"/>
            </w:tcBorders>
            <w:shd w:val="clear" w:color="000000" w:fill="FFFFFF"/>
            <w:noWrap/>
            <w:vAlign w:val="center"/>
            <w:hideMark/>
          </w:tcPr>
          <w:p w:rsidR="006130FE" w:rsidRPr="00F3637A" w:rsidRDefault="006130FE" w:rsidP="00F3637A">
            <w:pPr>
              <w:widowControl/>
              <w:jc w:val="left"/>
              <w:rPr>
                <w:rFonts w:ascii="宋体" w:eastAsia="宋体" w:hAnsi="宋体" w:cs="Arial"/>
                <w:kern w:val="0"/>
                <w:sz w:val="18"/>
                <w:szCs w:val="18"/>
              </w:rPr>
            </w:pPr>
            <w:r w:rsidRPr="00F3637A">
              <w:rPr>
                <w:rFonts w:ascii="宋体" w:eastAsia="宋体" w:hAnsi="宋体" w:cs="Arial" w:hint="eastAsia"/>
                <w:kern w:val="0"/>
                <w:sz w:val="18"/>
                <w:szCs w:val="18"/>
              </w:rPr>
              <w:t xml:space="preserve">　</w:t>
            </w:r>
          </w:p>
        </w:tc>
        <w:tc>
          <w:tcPr>
            <w:tcW w:w="2508" w:type="dxa"/>
            <w:gridSpan w:val="3"/>
            <w:tcBorders>
              <w:top w:val="nil"/>
              <w:left w:val="nil"/>
              <w:bottom w:val="single" w:sz="8" w:space="0" w:color="auto"/>
              <w:right w:val="nil"/>
            </w:tcBorders>
            <w:shd w:val="clear" w:color="000000" w:fill="FFFFFF"/>
            <w:noWrap/>
            <w:vAlign w:val="center"/>
            <w:hideMark/>
          </w:tcPr>
          <w:p w:rsidR="006130FE" w:rsidRPr="00F3637A" w:rsidRDefault="006130FE" w:rsidP="00F3637A">
            <w:pPr>
              <w:widowControl/>
              <w:jc w:val="right"/>
              <w:rPr>
                <w:rFonts w:ascii="宋体" w:eastAsia="宋体" w:hAnsi="宋体" w:cs="Arial"/>
                <w:color w:val="000000"/>
                <w:kern w:val="0"/>
                <w:sz w:val="24"/>
                <w:szCs w:val="24"/>
              </w:rPr>
            </w:pPr>
            <w:r w:rsidRPr="00F3637A">
              <w:rPr>
                <w:rFonts w:ascii="宋体" w:eastAsia="宋体" w:hAnsi="宋体" w:cs="Arial" w:hint="eastAsia"/>
                <w:color w:val="000000"/>
                <w:kern w:val="0"/>
                <w:sz w:val="24"/>
                <w:szCs w:val="24"/>
              </w:rPr>
              <w:t>公开03表</w:t>
            </w:r>
          </w:p>
        </w:tc>
      </w:tr>
      <w:tr w:rsidR="00F3637A" w:rsidRPr="00F3637A" w:rsidTr="006130FE">
        <w:trPr>
          <w:trHeight w:val="312"/>
        </w:trPr>
        <w:tc>
          <w:tcPr>
            <w:tcW w:w="1248" w:type="dxa"/>
            <w:gridSpan w:val="3"/>
            <w:vMerge w:val="restart"/>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科目编码</w:t>
            </w:r>
          </w:p>
        </w:tc>
        <w:tc>
          <w:tcPr>
            <w:tcW w:w="3303" w:type="dxa"/>
            <w:vMerge w:val="restart"/>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科目名称</w:t>
            </w:r>
          </w:p>
        </w:tc>
        <w:tc>
          <w:tcPr>
            <w:tcW w:w="1116" w:type="dxa"/>
            <w:vMerge w:val="restart"/>
            <w:tcBorders>
              <w:top w:val="nil"/>
              <w:left w:val="nil"/>
              <w:bottom w:val="single" w:sz="4" w:space="0" w:color="000000"/>
              <w:right w:val="single" w:sz="4" w:space="0" w:color="000000"/>
            </w:tcBorders>
            <w:shd w:val="clear" w:color="000000" w:fill="FFFFFF"/>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本年支出合计</w:t>
            </w:r>
          </w:p>
        </w:tc>
        <w:tc>
          <w:tcPr>
            <w:tcW w:w="1023" w:type="dxa"/>
            <w:vMerge w:val="restart"/>
            <w:tcBorders>
              <w:top w:val="nil"/>
              <w:left w:val="nil"/>
              <w:bottom w:val="single" w:sz="4" w:space="0" w:color="000000"/>
              <w:right w:val="single" w:sz="4" w:space="0" w:color="000000"/>
            </w:tcBorders>
            <w:shd w:val="clear" w:color="000000" w:fill="FFFFFF"/>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基本支出</w:t>
            </w:r>
          </w:p>
        </w:tc>
        <w:tc>
          <w:tcPr>
            <w:tcW w:w="1023" w:type="dxa"/>
            <w:vMerge w:val="restart"/>
            <w:tcBorders>
              <w:top w:val="nil"/>
              <w:left w:val="nil"/>
              <w:bottom w:val="single" w:sz="4" w:space="0" w:color="000000"/>
              <w:right w:val="single" w:sz="4" w:space="0" w:color="000000"/>
            </w:tcBorders>
            <w:shd w:val="clear" w:color="000000" w:fill="FFFFFF"/>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项目支出</w:t>
            </w:r>
          </w:p>
        </w:tc>
        <w:tc>
          <w:tcPr>
            <w:tcW w:w="807" w:type="dxa"/>
            <w:vMerge w:val="restart"/>
            <w:tcBorders>
              <w:top w:val="nil"/>
              <w:left w:val="nil"/>
              <w:bottom w:val="single" w:sz="4" w:space="0" w:color="000000"/>
              <w:right w:val="single" w:sz="4" w:space="0" w:color="000000"/>
            </w:tcBorders>
            <w:shd w:val="clear" w:color="000000" w:fill="FFFFFF"/>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上缴上级支出</w:t>
            </w:r>
          </w:p>
        </w:tc>
        <w:tc>
          <w:tcPr>
            <w:tcW w:w="850" w:type="dxa"/>
            <w:vMerge w:val="restart"/>
            <w:tcBorders>
              <w:top w:val="nil"/>
              <w:left w:val="nil"/>
              <w:bottom w:val="single" w:sz="4" w:space="0" w:color="000000"/>
              <w:right w:val="single" w:sz="4" w:space="0" w:color="000000"/>
            </w:tcBorders>
            <w:shd w:val="clear" w:color="000000" w:fill="FFFFFF"/>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经营支出</w:t>
            </w:r>
          </w:p>
        </w:tc>
        <w:tc>
          <w:tcPr>
            <w:tcW w:w="851" w:type="dxa"/>
            <w:vMerge w:val="restart"/>
            <w:tcBorders>
              <w:top w:val="nil"/>
              <w:left w:val="nil"/>
              <w:bottom w:val="single" w:sz="4" w:space="0" w:color="000000"/>
              <w:right w:val="single" w:sz="12" w:space="0" w:color="000000"/>
            </w:tcBorders>
            <w:shd w:val="clear" w:color="000000" w:fill="FFFFFF"/>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对附属单位补助支出</w:t>
            </w:r>
          </w:p>
        </w:tc>
      </w:tr>
      <w:tr w:rsidR="00F3637A" w:rsidRPr="00F3637A" w:rsidTr="006130FE">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3303"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11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023"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023"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07"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50"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51" w:type="dxa"/>
            <w:vMerge/>
            <w:tcBorders>
              <w:top w:val="nil"/>
              <w:left w:val="nil"/>
              <w:bottom w:val="single" w:sz="4" w:space="0" w:color="000000"/>
              <w:right w:val="single" w:sz="12"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r>
      <w:tr w:rsidR="00F3637A" w:rsidRPr="00F3637A" w:rsidTr="006130FE">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3303"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11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023"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023"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07"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50"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51" w:type="dxa"/>
            <w:vMerge/>
            <w:tcBorders>
              <w:top w:val="nil"/>
              <w:left w:val="nil"/>
              <w:bottom w:val="single" w:sz="4" w:space="0" w:color="000000"/>
              <w:right w:val="single" w:sz="12"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r>
      <w:tr w:rsidR="00F3637A" w:rsidRPr="00F3637A" w:rsidTr="006130FE">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3303"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116"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023"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1023"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07"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50" w:type="dxa"/>
            <w:vMerge/>
            <w:tcBorders>
              <w:top w:val="nil"/>
              <w:left w:val="nil"/>
              <w:bottom w:val="single" w:sz="4" w:space="0" w:color="000000"/>
              <w:right w:val="single" w:sz="4"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c>
          <w:tcPr>
            <w:tcW w:w="851" w:type="dxa"/>
            <w:vMerge/>
            <w:tcBorders>
              <w:top w:val="nil"/>
              <w:left w:val="nil"/>
              <w:bottom w:val="single" w:sz="4" w:space="0" w:color="000000"/>
              <w:right w:val="single" w:sz="12" w:space="0" w:color="000000"/>
            </w:tcBorders>
            <w:vAlign w:val="center"/>
            <w:hideMark/>
          </w:tcPr>
          <w:p w:rsidR="00F3637A" w:rsidRPr="00F3637A" w:rsidRDefault="00F3637A" w:rsidP="00F3637A">
            <w:pPr>
              <w:widowControl/>
              <w:jc w:val="left"/>
              <w:rPr>
                <w:rFonts w:ascii="宋体" w:eastAsia="宋体" w:hAnsi="宋体" w:cs="Arial"/>
                <w:kern w:val="0"/>
                <w:sz w:val="20"/>
                <w:szCs w:val="20"/>
              </w:rPr>
            </w:pPr>
          </w:p>
        </w:tc>
      </w:tr>
      <w:tr w:rsidR="00F3637A" w:rsidRPr="00F3637A" w:rsidTr="006130FE">
        <w:trPr>
          <w:trHeight w:val="300"/>
        </w:trPr>
        <w:tc>
          <w:tcPr>
            <w:tcW w:w="416" w:type="dxa"/>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类</w:t>
            </w:r>
          </w:p>
        </w:tc>
        <w:tc>
          <w:tcPr>
            <w:tcW w:w="4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款</w:t>
            </w:r>
          </w:p>
        </w:tc>
        <w:tc>
          <w:tcPr>
            <w:tcW w:w="4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center"/>
              <w:rPr>
                <w:rFonts w:ascii="宋体" w:eastAsia="宋体" w:hAnsi="宋体" w:cs="Arial"/>
                <w:kern w:val="0"/>
                <w:sz w:val="20"/>
                <w:szCs w:val="20"/>
              </w:rPr>
            </w:pPr>
            <w:r w:rsidRPr="00F3637A">
              <w:rPr>
                <w:rFonts w:ascii="宋体" w:eastAsia="宋体" w:hAnsi="宋体" w:cs="Arial" w:hint="eastAsia"/>
                <w:kern w:val="0"/>
                <w:sz w:val="20"/>
                <w:szCs w:val="20"/>
              </w:rPr>
              <w:t>项</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合计</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12,135.72</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3,911.87</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8,223.85</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206</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科学技术支出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32.74</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32.74</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20601</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科学技术管理事务</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16.44</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16.44</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2060199</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其他科学技术管理事务支出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16.44</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16.44</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20603</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应用研究</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16.30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16.30</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2060302</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社会公益研究</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16.30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16.30</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213</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农林水支出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4,426.38</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3,911.87</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514.52</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21301</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农业</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4,426.38</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3,911.87</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514.52</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2130101</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行政运行</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1,698.57</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1,698.57</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2130104</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事业运行</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2,213.30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2,213.30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2130106</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科技转化与推广服务</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57.12</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57.12</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2130110</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执法监管</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54.44</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54.44</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2130148</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石油价格改革对渔业的补贴</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402.96</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402.96</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214</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交通运输支出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12.17</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12.17</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21404</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石油价格改革对交通运输的补贴</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12.17</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12.17</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2140499</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石油价格改革补贴其他支出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12.17</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12.17</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216</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商业服务业等支出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18.08</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18.08</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21606</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涉外发展服务支出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18.08</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18.08</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2160699</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其他涉外发展服务支出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18.08</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18.08</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220</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国土海洋气象等支出</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7,646.34</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7,646.34</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22002</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b/>
                <w:bCs/>
                <w:kern w:val="0"/>
                <w:sz w:val="20"/>
                <w:szCs w:val="20"/>
              </w:rPr>
            </w:pPr>
            <w:r w:rsidRPr="00F3637A">
              <w:rPr>
                <w:rFonts w:ascii="宋体" w:eastAsia="宋体" w:hAnsi="宋体" w:cs="Arial" w:hint="eastAsia"/>
                <w:b/>
                <w:bCs/>
                <w:kern w:val="0"/>
                <w:sz w:val="20"/>
                <w:szCs w:val="20"/>
              </w:rPr>
              <w:t>海洋管理事务</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7,646.34</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7,646.34</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b/>
                <w:bCs/>
                <w:kern w:val="0"/>
                <w:sz w:val="20"/>
                <w:szCs w:val="20"/>
              </w:rPr>
            </w:pPr>
            <w:r w:rsidRPr="00F3637A">
              <w:rPr>
                <w:rFonts w:ascii="宋体" w:eastAsia="宋体" w:hAnsi="宋体" w:cs="Arial" w:hint="eastAsia"/>
                <w:b/>
                <w:bCs/>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2200204</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海域使用管理</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590.96</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590.96</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2200208</w:t>
            </w:r>
          </w:p>
        </w:tc>
        <w:tc>
          <w:tcPr>
            <w:tcW w:w="330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海洋执法监察</w:t>
            </w:r>
          </w:p>
        </w:tc>
        <w:tc>
          <w:tcPr>
            <w:tcW w:w="1116"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400.00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1023"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400.00</w:t>
            </w:r>
          </w:p>
        </w:tc>
        <w:tc>
          <w:tcPr>
            <w:tcW w:w="807"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0" w:type="dxa"/>
            <w:tcBorders>
              <w:top w:val="nil"/>
              <w:left w:val="nil"/>
              <w:bottom w:val="single" w:sz="4"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1" w:type="dxa"/>
            <w:tcBorders>
              <w:top w:val="nil"/>
              <w:left w:val="nil"/>
              <w:bottom w:val="single" w:sz="4"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248" w:type="dxa"/>
            <w:gridSpan w:val="3"/>
            <w:tcBorders>
              <w:top w:val="nil"/>
              <w:left w:val="single" w:sz="12" w:space="0" w:color="000000"/>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2200214</w:t>
            </w:r>
          </w:p>
        </w:tc>
        <w:tc>
          <w:tcPr>
            <w:tcW w:w="3303" w:type="dxa"/>
            <w:tcBorders>
              <w:top w:val="nil"/>
              <w:left w:val="nil"/>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海域使用金支出</w:t>
            </w:r>
          </w:p>
        </w:tc>
        <w:tc>
          <w:tcPr>
            <w:tcW w:w="1116" w:type="dxa"/>
            <w:tcBorders>
              <w:top w:val="nil"/>
              <w:left w:val="nil"/>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6,655.38</w:t>
            </w:r>
          </w:p>
        </w:tc>
        <w:tc>
          <w:tcPr>
            <w:tcW w:w="1023" w:type="dxa"/>
            <w:tcBorders>
              <w:top w:val="nil"/>
              <w:left w:val="nil"/>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1023" w:type="dxa"/>
            <w:tcBorders>
              <w:top w:val="nil"/>
              <w:left w:val="nil"/>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6,655.38</w:t>
            </w:r>
          </w:p>
        </w:tc>
        <w:tc>
          <w:tcPr>
            <w:tcW w:w="807" w:type="dxa"/>
            <w:tcBorders>
              <w:top w:val="nil"/>
              <w:left w:val="nil"/>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0" w:type="dxa"/>
            <w:tcBorders>
              <w:top w:val="nil"/>
              <w:left w:val="nil"/>
              <w:bottom w:val="single" w:sz="12" w:space="0" w:color="000000"/>
              <w:right w:val="single" w:sz="4"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c>
          <w:tcPr>
            <w:tcW w:w="851" w:type="dxa"/>
            <w:tcBorders>
              <w:top w:val="nil"/>
              <w:left w:val="nil"/>
              <w:bottom w:val="single" w:sz="12" w:space="0" w:color="000000"/>
              <w:right w:val="single" w:sz="12" w:space="0" w:color="000000"/>
            </w:tcBorders>
            <w:shd w:val="clear" w:color="000000" w:fill="FFFFFF"/>
            <w:noWrap/>
            <w:vAlign w:val="center"/>
            <w:hideMark/>
          </w:tcPr>
          <w:p w:rsidR="00F3637A" w:rsidRPr="00F3637A" w:rsidRDefault="00F3637A" w:rsidP="00F3637A">
            <w:pPr>
              <w:widowControl/>
              <w:jc w:val="right"/>
              <w:rPr>
                <w:rFonts w:ascii="宋体" w:eastAsia="宋体" w:hAnsi="宋体" w:cs="Arial"/>
                <w:kern w:val="0"/>
                <w:sz w:val="20"/>
                <w:szCs w:val="20"/>
              </w:rPr>
            </w:pPr>
            <w:r w:rsidRPr="00F3637A">
              <w:rPr>
                <w:rFonts w:ascii="宋体" w:eastAsia="宋体" w:hAnsi="宋体" w:cs="Arial" w:hint="eastAsia"/>
                <w:kern w:val="0"/>
                <w:sz w:val="20"/>
                <w:szCs w:val="20"/>
              </w:rPr>
              <w:t>0.00</w:t>
            </w:r>
          </w:p>
        </w:tc>
      </w:tr>
      <w:tr w:rsidR="00F3637A" w:rsidRPr="00F3637A" w:rsidTr="006130FE">
        <w:trPr>
          <w:trHeight w:val="300"/>
        </w:trPr>
        <w:tc>
          <w:tcPr>
            <w:tcW w:w="10221" w:type="dxa"/>
            <w:gridSpan w:val="10"/>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注：1.本表依据《支出决算表》（</w:t>
            </w:r>
            <w:proofErr w:type="gramStart"/>
            <w:r w:rsidRPr="00F3637A">
              <w:rPr>
                <w:rFonts w:ascii="宋体" w:eastAsia="宋体" w:hAnsi="宋体" w:cs="Arial" w:hint="eastAsia"/>
                <w:kern w:val="0"/>
                <w:sz w:val="20"/>
                <w:szCs w:val="20"/>
              </w:rPr>
              <w:t>财决</w:t>
            </w:r>
            <w:proofErr w:type="gramEnd"/>
            <w:r w:rsidRPr="00F3637A">
              <w:rPr>
                <w:rFonts w:ascii="宋体" w:eastAsia="宋体" w:hAnsi="宋体" w:cs="Arial" w:hint="eastAsia"/>
                <w:kern w:val="0"/>
                <w:sz w:val="20"/>
                <w:szCs w:val="20"/>
              </w:rPr>
              <w:t>04表）进行批复。</w:t>
            </w:r>
          </w:p>
        </w:tc>
      </w:tr>
      <w:tr w:rsidR="00F3637A" w:rsidRPr="00F3637A" w:rsidTr="006130FE">
        <w:trPr>
          <w:trHeight w:val="300"/>
        </w:trPr>
        <w:tc>
          <w:tcPr>
            <w:tcW w:w="10221" w:type="dxa"/>
            <w:gridSpan w:val="10"/>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2.本表含政府性基金预算财政拨款。</w:t>
            </w:r>
          </w:p>
        </w:tc>
      </w:tr>
      <w:tr w:rsidR="00F3637A" w:rsidRPr="00F3637A" w:rsidTr="006130FE">
        <w:trPr>
          <w:trHeight w:val="300"/>
        </w:trPr>
        <w:tc>
          <w:tcPr>
            <w:tcW w:w="10221" w:type="dxa"/>
            <w:gridSpan w:val="10"/>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3.本表</w:t>
            </w:r>
            <w:proofErr w:type="gramStart"/>
            <w:r w:rsidRPr="00F3637A">
              <w:rPr>
                <w:rFonts w:ascii="宋体" w:eastAsia="宋体" w:hAnsi="宋体" w:cs="Arial" w:hint="eastAsia"/>
                <w:kern w:val="0"/>
                <w:sz w:val="20"/>
                <w:szCs w:val="20"/>
              </w:rPr>
              <w:t>批复到项级</w:t>
            </w:r>
            <w:proofErr w:type="gramEnd"/>
            <w:r w:rsidRPr="00F3637A">
              <w:rPr>
                <w:rFonts w:ascii="宋体" w:eastAsia="宋体" w:hAnsi="宋体" w:cs="Arial" w:hint="eastAsia"/>
                <w:kern w:val="0"/>
                <w:sz w:val="20"/>
                <w:szCs w:val="20"/>
              </w:rPr>
              <w:t>科目。</w:t>
            </w:r>
          </w:p>
        </w:tc>
      </w:tr>
      <w:tr w:rsidR="00F3637A" w:rsidRPr="00F3637A" w:rsidTr="006130FE">
        <w:trPr>
          <w:trHeight w:val="300"/>
        </w:trPr>
        <w:tc>
          <w:tcPr>
            <w:tcW w:w="10221" w:type="dxa"/>
            <w:gridSpan w:val="10"/>
            <w:tcBorders>
              <w:top w:val="nil"/>
              <w:left w:val="nil"/>
              <w:bottom w:val="nil"/>
              <w:right w:val="nil"/>
            </w:tcBorders>
            <w:shd w:val="clear" w:color="000000" w:fill="FFFFFF"/>
            <w:noWrap/>
            <w:vAlign w:val="center"/>
            <w:hideMark/>
          </w:tcPr>
          <w:p w:rsidR="00F3637A" w:rsidRPr="00F3637A" w:rsidRDefault="00F3637A" w:rsidP="00F3637A">
            <w:pPr>
              <w:widowControl/>
              <w:jc w:val="left"/>
              <w:rPr>
                <w:rFonts w:ascii="宋体" w:eastAsia="宋体" w:hAnsi="宋体" w:cs="Arial"/>
                <w:kern w:val="0"/>
                <w:sz w:val="20"/>
                <w:szCs w:val="20"/>
              </w:rPr>
            </w:pPr>
            <w:r w:rsidRPr="00F3637A">
              <w:rPr>
                <w:rFonts w:ascii="宋体" w:eastAsia="宋体" w:hAnsi="宋体" w:cs="Arial" w:hint="eastAsia"/>
                <w:kern w:val="0"/>
                <w:sz w:val="20"/>
                <w:szCs w:val="20"/>
              </w:rPr>
              <w:t xml:space="preserve">    4.本表以“万元”为金额单位（保留两位小数）。</w:t>
            </w:r>
          </w:p>
        </w:tc>
      </w:tr>
    </w:tbl>
    <w:p w:rsidR="006130FE" w:rsidRDefault="006130FE" w:rsidP="00063AEA">
      <w:pPr>
        <w:rPr>
          <w:rFonts w:ascii="黑体" w:eastAsia="黑体"/>
          <w:sz w:val="52"/>
          <w:szCs w:val="52"/>
        </w:rPr>
      </w:pPr>
    </w:p>
    <w:p w:rsidR="00F3637A" w:rsidRPr="006130FE" w:rsidRDefault="00F3637A" w:rsidP="00063AEA">
      <w:pPr>
        <w:rPr>
          <w:rFonts w:ascii="黑体" w:eastAsia="黑体"/>
          <w:sz w:val="52"/>
          <w:szCs w:val="52"/>
        </w:rPr>
      </w:pPr>
    </w:p>
    <w:tbl>
      <w:tblPr>
        <w:tblW w:w="10647" w:type="dxa"/>
        <w:tblInd w:w="93" w:type="dxa"/>
        <w:tblLook w:val="04A0" w:firstRow="1" w:lastRow="0" w:firstColumn="1" w:lastColumn="0" w:noHBand="0" w:noVBand="1"/>
      </w:tblPr>
      <w:tblGrid>
        <w:gridCol w:w="2425"/>
        <w:gridCol w:w="491"/>
        <w:gridCol w:w="1210"/>
        <w:gridCol w:w="2835"/>
        <w:gridCol w:w="491"/>
        <w:gridCol w:w="1128"/>
        <w:gridCol w:w="1116"/>
        <w:gridCol w:w="951"/>
      </w:tblGrid>
      <w:tr w:rsidR="006130FE" w:rsidRPr="006130FE" w:rsidTr="006130FE">
        <w:trPr>
          <w:trHeight w:val="555"/>
        </w:trPr>
        <w:tc>
          <w:tcPr>
            <w:tcW w:w="10647" w:type="dxa"/>
            <w:gridSpan w:val="8"/>
            <w:tcBorders>
              <w:top w:val="nil"/>
              <w:left w:val="nil"/>
              <w:bottom w:val="nil"/>
              <w:right w:val="nil"/>
            </w:tcBorders>
            <w:shd w:val="clear" w:color="000000" w:fill="FFFFFF"/>
            <w:noWrap/>
            <w:vAlign w:val="center"/>
            <w:hideMark/>
          </w:tcPr>
          <w:p w:rsidR="006130FE" w:rsidRPr="006130FE" w:rsidRDefault="006130FE" w:rsidP="006130FE">
            <w:pPr>
              <w:widowControl/>
              <w:jc w:val="center"/>
              <w:rPr>
                <w:rFonts w:ascii="黑体" w:eastAsia="黑体" w:hAnsi="黑体" w:cs="Arial"/>
                <w:color w:val="000000"/>
                <w:kern w:val="0"/>
                <w:sz w:val="44"/>
                <w:szCs w:val="44"/>
              </w:rPr>
            </w:pPr>
            <w:r w:rsidRPr="006130FE">
              <w:rPr>
                <w:rFonts w:ascii="仿宋" w:eastAsia="仿宋" w:hAnsi="仿宋" w:cs="Arial" w:hint="eastAsia"/>
                <w:b/>
                <w:color w:val="000000"/>
                <w:kern w:val="0"/>
                <w:sz w:val="30"/>
                <w:szCs w:val="30"/>
              </w:rPr>
              <w:lastRenderedPageBreak/>
              <w:t>财政拨款收入支出决算公开表</w:t>
            </w:r>
          </w:p>
        </w:tc>
      </w:tr>
      <w:tr w:rsidR="006130FE" w:rsidRPr="006130FE" w:rsidTr="006130FE">
        <w:trPr>
          <w:trHeight w:val="300"/>
        </w:trPr>
        <w:tc>
          <w:tcPr>
            <w:tcW w:w="2425"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Tahoma" w:eastAsia="宋体" w:hAnsi="Tahoma" w:cs="Tahoma"/>
                <w:kern w:val="0"/>
                <w:sz w:val="16"/>
                <w:szCs w:val="16"/>
              </w:rPr>
            </w:pPr>
            <w:r w:rsidRPr="006130FE">
              <w:rPr>
                <w:rFonts w:ascii="Tahoma" w:eastAsia="宋体" w:hAnsi="Tahoma" w:cs="Tahoma"/>
                <w:kern w:val="0"/>
                <w:sz w:val="16"/>
                <w:szCs w:val="16"/>
              </w:rPr>
              <w:t xml:space="preserve">　</w:t>
            </w:r>
          </w:p>
        </w:tc>
        <w:tc>
          <w:tcPr>
            <w:tcW w:w="491"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1210"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2835"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491"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1128"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2067" w:type="dxa"/>
            <w:gridSpan w:val="2"/>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color w:val="000000"/>
                <w:kern w:val="0"/>
                <w:sz w:val="24"/>
                <w:szCs w:val="24"/>
              </w:rPr>
            </w:pPr>
            <w:r w:rsidRPr="006130FE">
              <w:rPr>
                <w:rFonts w:ascii="宋体" w:eastAsia="宋体" w:hAnsi="宋体" w:cs="Arial" w:hint="eastAsia"/>
                <w:kern w:val="0"/>
                <w:sz w:val="18"/>
                <w:szCs w:val="18"/>
              </w:rPr>
              <w:t xml:space="preserve">　</w:t>
            </w:r>
            <w:r w:rsidRPr="006130FE">
              <w:rPr>
                <w:rFonts w:ascii="宋体" w:eastAsia="宋体" w:hAnsi="宋体" w:cs="Arial" w:hint="eastAsia"/>
                <w:color w:val="000000"/>
                <w:kern w:val="0"/>
                <w:sz w:val="24"/>
                <w:szCs w:val="24"/>
              </w:rPr>
              <w:t>金额单位：万元</w:t>
            </w:r>
          </w:p>
        </w:tc>
      </w:tr>
      <w:tr w:rsidR="006130FE" w:rsidRPr="006130FE" w:rsidTr="006130FE">
        <w:trPr>
          <w:trHeight w:val="300"/>
        </w:trPr>
        <w:tc>
          <w:tcPr>
            <w:tcW w:w="6961" w:type="dxa"/>
            <w:gridSpan w:val="4"/>
            <w:tcBorders>
              <w:top w:val="nil"/>
              <w:left w:val="nil"/>
              <w:bottom w:val="single" w:sz="8" w:space="0" w:color="auto"/>
              <w:right w:val="nil"/>
            </w:tcBorders>
            <w:shd w:val="clear" w:color="000000" w:fill="FFFFFF"/>
            <w:noWrap/>
            <w:vAlign w:val="center"/>
            <w:hideMark/>
          </w:tcPr>
          <w:p w:rsidR="006130FE" w:rsidRPr="006130FE" w:rsidRDefault="006130FE" w:rsidP="006130FE">
            <w:pPr>
              <w:widowControl/>
              <w:jc w:val="left"/>
              <w:rPr>
                <w:rFonts w:ascii="宋体" w:eastAsia="宋体" w:hAnsi="宋体" w:cs="Arial"/>
                <w:color w:val="000000"/>
                <w:kern w:val="0"/>
                <w:sz w:val="24"/>
                <w:szCs w:val="24"/>
              </w:rPr>
            </w:pPr>
            <w:r w:rsidRPr="006130FE">
              <w:rPr>
                <w:rFonts w:ascii="宋体" w:eastAsia="宋体" w:hAnsi="宋体" w:cs="Arial" w:hint="eastAsia"/>
                <w:color w:val="000000"/>
                <w:kern w:val="0"/>
                <w:sz w:val="24"/>
                <w:szCs w:val="24"/>
              </w:rPr>
              <w:t>编制单位：青岛市海洋与渔业局（汇总）</w:t>
            </w:r>
            <w:r>
              <w:rPr>
                <w:rFonts w:ascii="宋体" w:eastAsia="宋体" w:hAnsi="宋体" w:cs="Arial" w:hint="eastAsia"/>
                <w:color w:val="000000"/>
                <w:kern w:val="0"/>
                <w:sz w:val="24"/>
                <w:szCs w:val="24"/>
              </w:rPr>
              <w:t xml:space="preserve">  </w:t>
            </w:r>
            <w:r w:rsidRPr="006130FE">
              <w:rPr>
                <w:rFonts w:ascii="宋体" w:eastAsia="宋体" w:hAnsi="宋体" w:cs="Arial" w:hint="eastAsia"/>
                <w:color w:val="000000"/>
                <w:kern w:val="0"/>
                <w:sz w:val="24"/>
                <w:szCs w:val="24"/>
              </w:rPr>
              <w:t>2015年度</w:t>
            </w:r>
          </w:p>
        </w:tc>
        <w:tc>
          <w:tcPr>
            <w:tcW w:w="491" w:type="dxa"/>
            <w:tcBorders>
              <w:top w:val="nil"/>
              <w:left w:val="nil"/>
              <w:bottom w:val="single" w:sz="8" w:space="0" w:color="auto"/>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1128" w:type="dxa"/>
            <w:tcBorders>
              <w:top w:val="nil"/>
              <w:left w:val="nil"/>
              <w:bottom w:val="single" w:sz="8" w:space="0" w:color="auto"/>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2067" w:type="dxa"/>
            <w:gridSpan w:val="2"/>
            <w:tcBorders>
              <w:top w:val="nil"/>
              <w:left w:val="nil"/>
              <w:bottom w:val="single" w:sz="8" w:space="0" w:color="auto"/>
              <w:right w:val="nil"/>
            </w:tcBorders>
            <w:shd w:val="clear" w:color="000000" w:fill="FFFFFF"/>
            <w:noWrap/>
            <w:vAlign w:val="center"/>
            <w:hideMark/>
          </w:tcPr>
          <w:p w:rsidR="006130FE" w:rsidRPr="006130FE" w:rsidRDefault="006130FE" w:rsidP="006130FE">
            <w:pPr>
              <w:widowControl/>
              <w:jc w:val="left"/>
              <w:rPr>
                <w:rFonts w:ascii="宋体" w:eastAsia="宋体" w:hAnsi="宋体" w:cs="Arial"/>
                <w:color w:val="000000"/>
                <w:kern w:val="0"/>
                <w:sz w:val="24"/>
                <w:szCs w:val="24"/>
              </w:rPr>
            </w:pPr>
            <w:r w:rsidRPr="006130FE">
              <w:rPr>
                <w:rFonts w:ascii="宋体" w:eastAsia="宋体" w:hAnsi="宋体" w:cs="Arial" w:hint="eastAsia"/>
                <w:kern w:val="0"/>
                <w:sz w:val="18"/>
                <w:szCs w:val="18"/>
              </w:rPr>
              <w:t xml:space="preserve">　</w:t>
            </w:r>
            <w:r w:rsidRPr="006130FE">
              <w:rPr>
                <w:rFonts w:ascii="宋体" w:eastAsia="宋体" w:hAnsi="宋体" w:cs="Arial" w:hint="eastAsia"/>
                <w:color w:val="000000"/>
                <w:kern w:val="0"/>
                <w:sz w:val="24"/>
                <w:szCs w:val="24"/>
              </w:rPr>
              <w:t>公开04表</w:t>
            </w:r>
          </w:p>
        </w:tc>
      </w:tr>
      <w:tr w:rsidR="006130FE" w:rsidRPr="006130FE" w:rsidTr="006130FE">
        <w:trPr>
          <w:trHeight w:val="300"/>
        </w:trPr>
        <w:tc>
          <w:tcPr>
            <w:tcW w:w="4126"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收     入</w:t>
            </w:r>
          </w:p>
        </w:tc>
        <w:tc>
          <w:tcPr>
            <w:tcW w:w="6521" w:type="dxa"/>
            <w:gridSpan w:val="5"/>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支     出</w:t>
            </w:r>
          </w:p>
        </w:tc>
      </w:tr>
      <w:tr w:rsidR="006130FE" w:rsidRPr="006130FE" w:rsidTr="006130FE">
        <w:trPr>
          <w:trHeight w:val="312"/>
        </w:trPr>
        <w:tc>
          <w:tcPr>
            <w:tcW w:w="2425" w:type="dxa"/>
            <w:vMerge w:val="restart"/>
            <w:tcBorders>
              <w:top w:val="nil"/>
              <w:left w:val="single" w:sz="12" w:space="0" w:color="000000"/>
              <w:bottom w:val="single" w:sz="4" w:space="0" w:color="000000"/>
              <w:right w:val="single" w:sz="4" w:space="0" w:color="000000"/>
            </w:tcBorders>
            <w:shd w:val="clear" w:color="000000" w:fill="FFFFFF"/>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项目</w:t>
            </w:r>
          </w:p>
        </w:tc>
        <w:tc>
          <w:tcPr>
            <w:tcW w:w="491" w:type="dxa"/>
            <w:vMerge w:val="restart"/>
            <w:tcBorders>
              <w:top w:val="nil"/>
              <w:left w:val="nil"/>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行次</w:t>
            </w:r>
          </w:p>
        </w:tc>
        <w:tc>
          <w:tcPr>
            <w:tcW w:w="1210" w:type="dxa"/>
            <w:vMerge w:val="restart"/>
            <w:tcBorders>
              <w:top w:val="nil"/>
              <w:left w:val="nil"/>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金额</w:t>
            </w:r>
          </w:p>
        </w:tc>
        <w:tc>
          <w:tcPr>
            <w:tcW w:w="2835" w:type="dxa"/>
            <w:vMerge w:val="restart"/>
            <w:tcBorders>
              <w:top w:val="nil"/>
              <w:left w:val="nil"/>
              <w:bottom w:val="single" w:sz="4" w:space="0" w:color="000000"/>
              <w:right w:val="single" w:sz="4" w:space="0" w:color="000000"/>
            </w:tcBorders>
            <w:shd w:val="clear" w:color="000000" w:fill="FFFFFF"/>
            <w:vAlign w:val="bottom"/>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项目</w:t>
            </w:r>
          </w:p>
        </w:tc>
        <w:tc>
          <w:tcPr>
            <w:tcW w:w="491" w:type="dxa"/>
            <w:vMerge w:val="restart"/>
            <w:tcBorders>
              <w:top w:val="nil"/>
              <w:left w:val="nil"/>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行次</w:t>
            </w:r>
          </w:p>
        </w:tc>
        <w:tc>
          <w:tcPr>
            <w:tcW w:w="1128" w:type="dxa"/>
            <w:vMerge w:val="restart"/>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小计</w:t>
            </w:r>
          </w:p>
        </w:tc>
        <w:tc>
          <w:tcPr>
            <w:tcW w:w="1116" w:type="dxa"/>
            <w:vMerge w:val="restart"/>
            <w:tcBorders>
              <w:top w:val="nil"/>
              <w:left w:val="nil"/>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一般公共预算财政拨款</w:t>
            </w:r>
          </w:p>
        </w:tc>
        <w:tc>
          <w:tcPr>
            <w:tcW w:w="951" w:type="dxa"/>
            <w:vMerge w:val="restart"/>
            <w:tcBorders>
              <w:top w:val="nil"/>
              <w:left w:val="nil"/>
              <w:bottom w:val="single" w:sz="4" w:space="0" w:color="000000"/>
              <w:right w:val="single" w:sz="12"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政府性基金预算财政拨款</w:t>
            </w:r>
          </w:p>
        </w:tc>
      </w:tr>
      <w:tr w:rsidR="006130FE" w:rsidRPr="006130FE" w:rsidTr="006130FE">
        <w:trPr>
          <w:trHeight w:val="600"/>
        </w:trPr>
        <w:tc>
          <w:tcPr>
            <w:tcW w:w="2425" w:type="dxa"/>
            <w:vMerge/>
            <w:tcBorders>
              <w:top w:val="nil"/>
              <w:left w:val="single" w:sz="12" w:space="0" w:color="000000"/>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491"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1210"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2835"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491"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1128"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1116"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951" w:type="dxa"/>
            <w:vMerge/>
            <w:tcBorders>
              <w:top w:val="nil"/>
              <w:left w:val="nil"/>
              <w:bottom w:val="single" w:sz="4" w:space="0" w:color="000000"/>
              <w:right w:val="single" w:sz="12"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一、一般公共预算财政拨款</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1</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12,070.38</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一、一般公共服务支出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30</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二、政府性基金预算财政拨款</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2</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二、外交支出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31</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3</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三、国防支出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32</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4</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四、公共安全支出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33</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5</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五、教育支出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34</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6</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六、科学技术支出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35</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32.74</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32.74</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7</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七、文化体育与传媒支出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36</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8</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八、社会保障和就业支出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37</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9</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九、医疗卫生与计划生育支出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38</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10</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十、节能环保支出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39</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11</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十一、城乡社区支出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40</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12</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十二、农林水支出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41</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4,361.04</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4,361.04</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13</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十三、交通运输支出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42</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12.17</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12.17</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14</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十四、资源勘探信息等支出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43</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15</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十五、商业服务业等支出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44</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18.08</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18.08</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16</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十六、金融支出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45</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17</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十七、援助其他地区支出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46</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18</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十八、国土海洋气象等支出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47</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7,646.34</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7,646.34</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19</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十九、住房保障支出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48</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20</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二十、粮油物资储备支出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49</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21</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二十一、其他支出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50</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22</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二十二、债务还本支出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51</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23</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二十三、债务付息支出</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52</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b/>
                <w:bCs/>
                <w:kern w:val="0"/>
                <w:sz w:val="20"/>
                <w:szCs w:val="20"/>
              </w:rPr>
            </w:pPr>
            <w:r w:rsidRPr="006130FE">
              <w:rPr>
                <w:rFonts w:ascii="宋体" w:eastAsia="宋体" w:hAnsi="宋体" w:cs="Arial" w:hint="eastAsia"/>
                <w:b/>
                <w:bCs/>
                <w:kern w:val="0"/>
                <w:sz w:val="20"/>
                <w:szCs w:val="20"/>
              </w:rPr>
              <w:t>本年收入合计</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24</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12,070.38</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b/>
                <w:bCs/>
                <w:kern w:val="0"/>
                <w:sz w:val="20"/>
                <w:szCs w:val="20"/>
              </w:rPr>
            </w:pPr>
            <w:r w:rsidRPr="006130FE">
              <w:rPr>
                <w:rFonts w:ascii="宋体" w:eastAsia="宋体" w:hAnsi="宋体" w:cs="Arial" w:hint="eastAsia"/>
                <w:b/>
                <w:bCs/>
                <w:kern w:val="0"/>
                <w:sz w:val="20"/>
                <w:szCs w:val="20"/>
              </w:rPr>
              <w:t>本年支出合计</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53</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12,070.38</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12,070.38</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年初财政拨款结转和结余</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25</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149.48</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年末财政拨款结转和结余</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54</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149.48</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149.48</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一般公共预算财政拨款</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26</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149.48</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55</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政府性基金预算财政拨款</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27</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56</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r>
      <w:tr w:rsidR="006130FE" w:rsidRPr="006130FE" w:rsidTr="006130FE">
        <w:trPr>
          <w:trHeight w:val="300"/>
        </w:trPr>
        <w:tc>
          <w:tcPr>
            <w:tcW w:w="2425"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28</w:t>
            </w:r>
          </w:p>
        </w:tc>
        <w:tc>
          <w:tcPr>
            <w:tcW w:w="121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2835"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49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57</w:t>
            </w:r>
          </w:p>
        </w:tc>
        <w:tc>
          <w:tcPr>
            <w:tcW w:w="1128"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1116"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c>
          <w:tcPr>
            <w:tcW w:w="951"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 xml:space="preserve">　</w:t>
            </w:r>
          </w:p>
        </w:tc>
      </w:tr>
      <w:tr w:rsidR="006130FE" w:rsidRPr="006130FE" w:rsidTr="006130FE">
        <w:trPr>
          <w:trHeight w:val="300"/>
        </w:trPr>
        <w:tc>
          <w:tcPr>
            <w:tcW w:w="2425" w:type="dxa"/>
            <w:tcBorders>
              <w:top w:val="nil"/>
              <w:left w:val="single" w:sz="12" w:space="0" w:color="000000"/>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b/>
                <w:bCs/>
                <w:kern w:val="0"/>
                <w:sz w:val="20"/>
                <w:szCs w:val="20"/>
              </w:rPr>
            </w:pPr>
            <w:r w:rsidRPr="006130FE">
              <w:rPr>
                <w:rFonts w:ascii="宋体" w:eastAsia="宋体" w:hAnsi="宋体" w:cs="Arial" w:hint="eastAsia"/>
                <w:b/>
                <w:bCs/>
                <w:kern w:val="0"/>
                <w:sz w:val="20"/>
                <w:szCs w:val="20"/>
              </w:rPr>
              <w:t>总计</w:t>
            </w:r>
          </w:p>
        </w:tc>
        <w:tc>
          <w:tcPr>
            <w:tcW w:w="491" w:type="dxa"/>
            <w:tcBorders>
              <w:top w:val="nil"/>
              <w:left w:val="nil"/>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29</w:t>
            </w:r>
          </w:p>
        </w:tc>
        <w:tc>
          <w:tcPr>
            <w:tcW w:w="1210" w:type="dxa"/>
            <w:tcBorders>
              <w:top w:val="nil"/>
              <w:left w:val="nil"/>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12,219.86</w:t>
            </w:r>
          </w:p>
        </w:tc>
        <w:tc>
          <w:tcPr>
            <w:tcW w:w="2835" w:type="dxa"/>
            <w:tcBorders>
              <w:top w:val="nil"/>
              <w:left w:val="nil"/>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b/>
                <w:bCs/>
                <w:kern w:val="0"/>
                <w:sz w:val="20"/>
                <w:szCs w:val="20"/>
              </w:rPr>
            </w:pPr>
            <w:r w:rsidRPr="006130FE">
              <w:rPr>
                <w:rFonts w:ascii="宋体" w:eastAsia="宋体" w:hAnsi="宋体" w:cs="Arial" w:hint="eastAsia"/>
                <w:b/>
                <w:bCs/>
                <w:kern w:val="0"/>
                <w:sz w:val="20"/>
                <w:szCs w:val="20"/>
              </w:rPr>
              <w:t>总计</w:t>
            </w:r>
          </w:p>
        </w:tc>
        <w:tc>
          <w:tcPr>
            <w:tcW w:w="491" w:type="dxa"/>
            <w:tcBorders>
              <w:top w:val="nil"/>
              <w:left w:val="nil"/>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58</w:t>
            </w:r>
          </w:p>
        </w:tc>
        <w:tc>
          <w:tcPr>
            <w:tcW w:w="1128" w:type="dxa"/>
            <w:tcBorders>
              <w:top w:val="nil"/>
              <w:left w:val="nil"/>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12,219.86</w:t>
            </w:r>
          </w:p>
        </w:tc>
        <w:tc>
          <w:tcPr>
            <w:tcW w:w="1116" w:type="dxa"/>
            <w:tcBorders>
              <w:top w:val="nil"/>
              <w:left w:val="nil"/>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12,219.86</w:t>
            </w:r>
          </w:p>
        </w:tc>
        <w:tc>
          <w:tcPr>
            <w:tcW w:w="951" w:type="dxa"/>
            <w:tcBorders>
              <w:top w:val="nil"/>
              <w:left w:val="nil"/>
              <w:bottom w:val="single" w:sz="12"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10647" w:type="dxa"/>
            <w:gridSpan w:val="8"/>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注：1.本表依据《财政拨款收入支出决算总表》（</w:t>
            </w:r>
            <w:proofErr w:type="gramStart"/>
            <w:r w:rsidRPr="006130FE">
              <w:rPr>
                <w:rFonts w:ascii="宋体" w:eastAsia="宋体" w:hAnsi="宋体" w:cs="Arial" w:hint="eastAsia"/>
                <w:kern w:val="0"/>
                <w:sz w:val="20"/>
                <w:szCs w:val="20"/>
              </w:rPr>
              <w:t>财决</w:t>
            </w:r>
            <w:proofErr w:type="gramEnd"/>
            <w:r w:rsidRPr="006130FE">
              <w:rPr>
                <w:rFonts w:ascii="宋体" w:eastAsia="宋体" w:hAnsi="宋体" w:cs="Arial" w:hint="eastAsia"/>
                <w:kern w:val="0"/>
                <w:sz w:val="20"/>
                <w:szCs w:val="20"/>
              </w:rPr>
              <w:t>01-1表）进行批复。</w:t>
            </w:r>
          </w:p>
        </w:tc>
      </w:tr>
      <w:tr w:rsidR="006130FE" w:rsidRPr="006130FE" w:rsidTr="006130FE">
        <w:trPr>
          <w:trHeight w:val="300"/>
        </w:trPr>
        <w:tc>
          <w:tcPr>
            <w:tcW w:w="10647" w:type="dxa"/>
            <w:gridSpan w:val="8"/>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2.本表以“万元”为金额单位（保留两位小数）。</w:t>
            </w:r>
          </w:p>
        </w:tc>
      </w:tr>
    </w:tbl>
    <w:p w:rsidR="006130FE" w:rsidRPr="006130FE" w:rsidRDefault="006130FE" w:rsidP="00063AEA">
      <w:pPr>
        <w:rPr>
          <w:rFonts w:ascii="黑体" w:eastAsia="黑体"/>
          <w:sz w:val="52"/>
          <w:szCs w:val="52"/>
        </w:rPr>
      </w:pPr>
    </w:p>
    <w:tbl>
      <w:tblPr>
        <w:tblW w:w="9960" w:type="dxa"/>
        <w:tblInd w:w="93" w:type="dxa"/>
        <w:tblLook w:val="04A0" w:firstRow="1" w:lastRow="0" w:firstColumn="1" w:lastColumn="0" w:noHBand="0" w:noVBand="1"/>
      </w:tblPr>
      <w:tblGrid>
        <w:gridCol w:w="580"/>
        <w:gridCol w:w="480"/>
        <w:gridCol w:w="520"/>
        <w:gridCol w:w="2980"/>
        <w:gridCol w:w="1800"/>
        <w:gridCol w:w="1800"/>
        <w:gridCol w:w="1800"/>
      </w:tblGrid>
      <w:tr w:rsidR="006130FE" w:rsidRPr="006130FE" w:rsidTr="006130FE">
        <w:trPr>
          <w:trHeight w:val="555"/>
        </w:trPr>
        <w:tc>
          <w:tcPr>
            <w:tcW w:w="9960" w:type="dxa"/>
            <w:gridSpan w:val="7"/>
            <w:tcBorders>
              <w:top w:val="nil"/>
              <w:left w:val="nil"/>
              <w:bottom w:val="nil"/>
              <w:right w:val="nil"/>
            </w:tcBorders>
            <w:shd w:val="clear" w:color="000000" w:fill="FFFFFF"/>
            <w:noWrap/>
            <w:vAlign w:val="center"/>
            <w:hideMark/>
          </w:tcPr>
          <w:p w:rsidR="006130FE" w:rsidRPr="006130FE" w:rsidRDefault="006130FE" w:rsidP="006130FE">
            <w:pPr>
              <w:widowControl/>
              <w:jc w:val="center"/>
              <w:rPr>
                <w:rFonts w:ascii="黑体" w:eastAsia="黑体" w:hAnsi="黑体" w:cs="Arial"/>
                <w:color w:val="000000"/>
                <w:kern w:val="0"/>
                <w:sz w:val="36"/>
                <w:szCs w:val="36"/>
              </w:rPr>
            </w:pPr>
            <w:r w:rsidRPr="006130FE">
              <w:rPr>
                <w:rFonts w:ascii="仿宋" w:eastAsia="仿宋" w:hAnsi="仿宋" w:cs="Arial" w:hint="eastAsia"/>
                <w:b/>
                <w:color w:val="000000"/>
                <w:kern w:val="0"/>
                <w:sz w:val="30"/>
                <w:szCs w:val="30"/>
              </w:rPr>
              <w:t>一般公共预算财政拨款支出决算公开表</w:t>
            </w:r>
          </w:p>
        </w:tc>
      </w:tr>
      <w:tr w:rsidR="006130FE" w:rsidRPr="006130FE" w:rsidTr="006130FE">
        <w:trPr>
          <w:trHeight w:val="300"/>
        </w:trPr>
        <w:tc>
          <w:tcPr>
            <w:tcW w:w="580"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Tahoma" w:eastAsia="宋体" w:hAnsi="Tahoma" w:cs="Tahoma"/>
                <w:kern w:val="0"/>
                <w:sz w:val="16"/>
                <w:szCs w:val="16"/>
              </w:rPr>
            </w:pPr>
            <w:r w:rsidRPr="006130FE">
              <w:rPr>
                <w:rFonts w:ascii="Tahoma" w:eastAsia="宋体" w:hAnsi="Tahoma" w:cs="Tahoma"/>
                <w:kern w:val="0"/>
                <w:sz w:val="16"/>
                <w:szCs w:val="16"/>
              </w:rPr>
              <w:t xml:space="preserve">　</w:t>
            </w:r>
          </w:p>
        </w:tc>
        <w:tc>
          <w:tcPr>
            <w:tcW w:w="480"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520"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2980"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1800"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1800"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1800" w:type="dxa"/>
            <w:tcBorders>
              <w:top w:val="nil"/>
              <w:left w:val="nil"/>
              <w:bottom w:val="nil"/>
              <w:right w:val="nil"/>
            </w:tcBorders>
            <w:shd w:val="clear" w:color="000000" w:fill="FFFFFF"/>
            <w:noWrap/>
            <w:vAlign w:val="center"/>
            <w:hideMark/>
          </w:tcPr>
          <w:p w:rsidR="006130FE" w:rsidRPr="006130FE" w:rsidRDefault="006130FE" w:rsidP="006130FE">
            <w:pPr>
              <w:widowControl/>
              <w:jc w:val="right"/>
              <w:rPr>
                <w:rFonts w:ascii="宋体" w:eastAsia="宋体" w:hAnsi="宋体" w:cs="Arial"/>
                <w:color w:val="000000"/>
                <w:kern w:val="0"/>
                <w:sz w:val="24"/>
                <w:szCs w:val="24"/>
              </w:rPr>
            </w:pPr>
            <w:r w:rsidRPr="006130FE">
              <w:rPr>
                <w:rFonts w:ascii="宋体" w:eastAsia="宋体" w:hAnsi="宋体" w:cs="Arial" w:hint="eastAsia"/>
                <w:color w:val="000000"/>
                <w:kern w:val="0"/>
                <w:sz w:val="24"/>
                <w:szCs w:val="24"/>
              </w:rPr>
              <w:t>金额单位：万元</w:t>
            </w:r>
          </w:p>
        </w:tc>
      </w:tr>
      <w:tr w:rsidR="006130FE" w:rsidRPr="006130FE" w:rsidTr="006130FE">
        <w:trPr>
          <w:trHeight w:val="300"/>
        </w:trPr>
        <w:tc>
          <w:tcPr>
            <w:tcW w:w="6360" w:type="dxa"/>
            <w:gridSpan w:val="5"/>
            <w:tcBorders>
              <w:top w:val="nil"/>
              <w:left w:val="nil"/>
              <w:bottom w:val="single" w:sz="8" w:space="0" w:color="auto"/>
              <w:right w:val="nil"/>
            </w:tcBorders>
            <w:shd w:val="clear" w:color="000000" w:fill="FFFFFF"/>
            <w:noWrap/>
            <w:vAlign w:val="center"/>
            <w:hideMark/>
          </w:tcPr>
          <w:p w:rsidR="006130FE" w:rsidRPr="006130FE" w:rsidRDefault="006130FE" w:rsidP="006130FE">
            <w:pPr>
              <w:widowControl/>
              <w:jc w:val="center"/>
              <w:rPr>
                <w:rFonts w:ascii="宋体" w:eastAsia="宋体" w:hAnsi="宋体" w:cs="Arial"/>
                <w:color w:val="000000"/>
                <w:kern w:val="0"/>
                <w:sz w:val="24"/>
                <w:szCs w:val="24"/>
              </w:rPr>
            </w:pPr>
            <w:r w:rsidRPr="006130FE">
              <w:rPr>
                <w:rFonts w:ascii="宋体" w:eastAsia="宋体" w:hAnsi="宋体" w:cs="Arial" w:hint="eastAsia"/>
                <w:color w:val="000000"/>
                <w:kern w:val="0"/>
                <w:sz w:val="24"/>
                <w:szCs w:val="24"/>
              </w:rPr>
              <w:t>编制单位：青岛市海洋与渔业局（汇总）  2015年度</w:t>
            </w:r>
          </w:p>
        </w:tc>
        <w:tc>
          <w:tcPr>
            <w:tcW w:w="1800" w:type="dxa"/>
            <w:tcBorders>
              <w:top w:val="nil"/>
              <w:left w:val="nil"/>
              <w:bottom w:val="single" w:sz="8" w:space="0" w:color="auto"/>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1800" w:type="dxa"/>
            <w:tcBorders>
              <w:top w:val="nil"/>
              <w:left w:val="nil"/>
              <w:bottom w:val="single" w:sz="8" w:space="0" w:color="auto"/>
              <w:right w:val="nil"/>
            </w:tcBorders>
            <w:shd w:val="clear" w:color="000000" w:fill="FFFFFF"/>
            <w:noWrap/>
            <w:vAlign w:val="center"/>
            <w:hideMark/>
          </w:tcPr>
          <w:p w:rsidR="006130FE" w:rsidRPr="006130FE" w:rsidRDefault="006130FE" w:rsidP="006130FE">
            <w:pPr>
              <w:widowControl/>
              <w:jc w:val="right"/>
              <w:rPr>
                <w:rFonts w:ascii="宋体" w:eastAsia="宋体" w:hAnsi="宋体" w:cs="Arial"/>
                <w:color w:val="000000"/>
                <w:kern w:val="0"/>
                <w:sz w:val="24"/>
                <w:szCs w:val="24"/>
              </w:rPr>
            </w:pPr>
            <w:r w:rsidRPr="006130FE">
              <w:rPr>
                <w:rFonts w:ascii="宋体" w:eastAsia="宋体" w:hAnsi="宋体" w:cs="Arial" w:hint="eastAsia"/>
                <w:color w:val="000000"/>
                <w:kern w:val="0"/>
                <w:sz w:val="24"/>
                <w:szCs w:val="24"/>
              </w:rPr>
              <w:t>公开05表</w:t>
            </w:r>
          </w:p>
        </w:tc>
      </w:tr>
      <w:tr w:rsidR="006130FE" w:rsidRPr="006130FE" w:rsidTr="006130FE">
        <w:trPr>
          <w:trHeight w:val="330"/>
        </w:trPr>
        <w:tc>
          <w:tcPr>
            <w:tcW w:w="1580" w:type="dxa"/>
            <w:gridSpan w:val="3"/>
            <w:vMerge w:val="restart"/>
            <w:tcBorders>
              <w:top w:val="nil"/>
              <w:left w:val="single" w:sz="12" w:space="0" w:color="000000"/>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科目编码</w:t>
            </w:r>
          </w:p>
        </w:tc>
        <w:tc>
          <w:tcPr>
            <w:tcW w:w="2980" w:type="dxa"/>
            <w:vMerge w:val="restart"/>
            <w:tcBorders>
              <w:top w:val="nil"/>
              <w:left w:val="nil"/>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科目名称</w:t>
            </w:r>
          </w:p>
        </w:tc>
        <w:tc>
          <w:tcPr>
            <w:tcW w:w="1800" w:type="dxa"/>
            <w:vMerge w:val="restart"/>
            <w:tcBorders>
              <w:top w:val="nil"/>
              <w:left w:val="nil"/>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本年支出合计</w:t>
            </w:r>
          </w:p>
        </w:tc>
        <w:tc>
          <w:tcPr>
            <w:tcW w:w="1800" w:type="dxa"/>
            <w:vMerge w:val="restart"/>
            <w:tcBorders>
              <w:top w:val="nil"/>
              <w:left w:val="nil"/>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基本支出</w:t>
            </w:r>
          </w:p>
        </w:tc>
        <w:tc>
          <w:tcPr>
            <w:tcW w:w="1800" w:type="dxa"/>
            <w:vMerge w:val="restart"/>
            <w:tcBorders>
              <w:top w:val="nil"/>
              <w:left w:val="nil"/>
              <w:bottom w:val="single" w:sz="4" w:space="0" w:color="000000"/>
              <w:right w:val="single" w:sz="12"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项目支出</w:t>
            </w:r>
          </w:p>
        </w:tc>
      </w:tr>
      <w:tr w:rsidR="006130FE" w:rsidRPr="006130FE" w:rsidTr="006130FE">
        <w:trPr>
          <w:trHeight w:val="330"/>
        </w:trPr>
        <w:tc>
          <w:tcPr>
            <w:tcW w:w="1580" w:type="dxa"/>
            <w:gridSpan w:val="3"/>
            <w:vMerge/>
            <w:tcBorders>
              <w:top w:val="nil"/>
              <w:left w:val="single" w:sz="12" w:space="0" w:color="000000"/>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2980"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1800"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1800"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1800" w:type="dxa"/>
            <w:vMerge/>
            <w:tcBorders>
              <w:top w:val="nil"/>
              <w:left w:val="nil"/>
              <w:bottom w:val="single" w:sz="4" w:space="0" w:color="000000"/>
              <w:right w:val="single" w:sz="12"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r>
      <w:tr w:rsidR="006130FE" w:rsidRPr="006130FE" w:rsidTr="006130FE">
        <w:trPr>
          <w:trHeight w:val="330"/>
        </w:trPr>
        <w:tc>
          <w:tcPr>
            <w:tcW w:w="580" w:type="dxa"/>
            <w:tcBorders>
              <w:top w:val="nil"/>
              <w:left w:val="single" w:sz="12" w:space="0" w:color="000000"/>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类</w:t>
            </w:r>
          </w:p>
        </w:tc>
        <w:tc>
          <w:tcPr>
            <w:tcW w:w="480" w:type="dxa"/>
            <w:tcBorders>
              <w:top w:val="nil"/>
              <w:left w:val="nil"/>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款</w:t>
            </w:r>
          </w:p>
        </w:tc>
        <w:tc>
          <w:tcPr>
            <w:tcW w:w="520" w:type="dxa"/>
            <w:tcBorders>
              <w:top w:val="nil"/>
              <w:left w:val="nil"/>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项</w:t>
            </w:r>
          </w:p>
        </w:tc>
        <w:tc>
          <w:tcPr>
            <w:tcW w:w="2980" w:type="dxa"/>
            <w:tcBorders>
              <w:top w:val="nil"/>
              <w:left w:val="nil"/>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合计</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12,070.38</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3,909.55</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8,160.82</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206</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科学技术支出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32.74</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32.74</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20601</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科学技术管理事务</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16.44</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16.44</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2060199</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其他科学技术管理事务支出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16.44</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16.44</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20603</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应用研究</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16.30</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16.30</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2060302</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社会公益研究</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16.30</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16.30</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213</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农林水支出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4,361.04</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3,909.55</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451.49</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21301</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农业</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4,361.04</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3,909.55</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451.49</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2130101</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行政运行</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1,696.29</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1,696.29</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2130104</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事业运行</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2,213.26</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2,213.26</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2130106</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科技转化与推广服务</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48.53</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48.53</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2130148</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石油价格改革对渔业的补贴</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402.96</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402.96</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214</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交通运输支出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12.17</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12.17</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21404</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石油价格改革对交通运输的补贴</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12.17</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12.17</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2140499</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石油价格改革补贴其他支出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12.17</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12.17</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216</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商业服务业等支出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18.08</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18.08</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21606</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涉外发展服务支出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18.08</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18.08</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2160699</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其他涉外发展服务支出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18.08</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18.08</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220</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国土海洋气象等支出</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7,646.34</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7,646.34</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22002</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海洋管理事务</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7,646.34</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7,646.34</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2200204</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海域使用管理</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590.96</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590.96</w:t>
            </w:r>
          </w:p>
        </w:tc>
      </w:tr>
      <w:tr w:rsidR="006130FE" w:rsidRPr="006130FE" w:rsidTr="006130FE">
        <w:trPr>
          <w:trHeight w:val="300"/>
        </w:trPr>
        <w:tc>
          <w:tcPr>
            <w:tcW w:w="1580" w:type="dxa"/>
            <w:gridSpan w:val="3"/>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2200208</w:t>
            </w:r>
          </w:p>
        </w:tc>
        <w:tc>
          <w:tcPr>
            <w:tcW w:w="298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海洋执法监察</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400.00</w:t>
            </w:r>
          </w:p>
        </w:tc>
        <w:tc>
          <w:tcPr>
            <w:tcW w:w="18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80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400.00</w:t>
            </w:r>
          </w:p>
        </w:tc>
      </w:tr>
      <w:tr w:rsidR="006130FE" w:rsidRPr="006130FE" w:rsidTr="006130FE">
        <w:trPr>
          <w:trHeight w:val="300"/>
        </w:trPr>
        <w:tc>
          <w:tcPr>
            <w:tcW w:w="1580" w:type="dxa"/>
            <w:gridSpan w:val="3"/>
            <w:tcBorders>
              <w:top w:val="nil"/>
              <w:left w:val="single" w:sz="12" w:space="0" w:color="000000"/>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2200214</w:t>
            </w:r>
          </w:p>
        </w:tc>
        <w:tc>
          <w:tcPr>
            <w:tcW w:w="2980" w:type="dxa"/>
            <w:tcBorders>
              <w:top w:val="nil"/>
              <w:left w:val="nil"/>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海域使用金支出</w:t>
            </w:r>
          </w:p>
        </w:tc>
        <w:tc>
          <w:tcPr>
            <w:tcW w:w="1800" w:type="dxa"/>
            <w:tcBorders>
              <w:top w:val="nil"/>
              <w:left w:val="nil"/>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6,655.38</w:t>
            </w:r>
          </w:p>
        </w:tc>
        <w:tc>
          <w:tcPr>
            <w:tcW w:w="1800" w:type="dxa"/>
            <w:tcBorders>
              <w:top w:val="nil"/>
              <w:left w:val="nil"/>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1800" w:type="dxa"/>
            <w:tcBorders>
              <w:top w:val="nil"/>
              <w:left w:val="nil"/>
              <w:bottom w:val="single" w:sz="12"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6,655.38</w:t>
            </w:r>
          </w:p>
        </w:tc>
      </w:tr>
      <w:tr w:rsidR="006130FE" w:rsidRPr="006130FE" w:rsidTr="006130FE">
        <w:trPr>
          <w:trHeight w:val="300"/>
        </w:trPr>
        <w:tc>
          <w:tcPr>
            <w:tcW w:w="9960" w:type="dxa"/>
            <w:gridSpan w:val="7"/>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注：1.本表依据《一般公共预算财政拨款收入支出决算表》（</w:t>
            </w:r>
            <w:proofErr w:type="gramStart"/>
            <w:r w:rsidRPr="006130FE">
              <w:rPr>
                <w:rFonts w:ascii="宋体" w:eastAsia="宋体" w:hAnsi="宋体" w:cs="Arial" w:hint="eastAsia"/>
                <w:kern w:val="0"/>
                <w:sz w:val="20"/>
                <w:szCs w:val="20"/>
              </w:rPr>
              <w:t>财决</w:t>
            </w:r>
            <w:proofErr w:type="gramEnd"/>
            <w:r w:rsidRPr="006130FE">
              <w:rPr>
                <w:rFonts w:ascii="宋体" w:eastAsia="宋体" w:hAnsi="宋体" w:cs="Arial" w:hint="eastAsia"/>
                <w:kern w:val="0"/>
                <w:sz w:val="20"/>
                <w:szCs w:val="20"/>
              </w:rPr>
              <w:t>07表）进行批复。</w:t>
            </w:r>
          </w:p>
        </w:tc>
      </w:tr>
      <w:tr w:rsidR="006130FE" w:rsidRPr="006130FE" w:rsidTr="006130FE">
        <w:trPr>
          <w:trHeight w:val="300"/>
        </w:trPr>
        <w:tc>
          <w:tcPr>
            <w:tcW w:w="9960" w:type="dxa"/>
            <w:gridSpan w:val="7"/>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2.本表</w:t>
            </w:r>
            <w:proofErr w:type="gramStart"/>
            <w:r w:rsidRPr="006130FE">
              <w:rPr>
                <w:rFonts w:ascii="宋体" w:eastAsia="宋体" w:hAnsi="宋体" w:cs="Arial" w:hint="eastAsia"/>
                <w:kern w:val="0"/>
                <w:sz w:val="20"/>
                <w:szCs w:val="20"/>
              </w:rPr>
              <w:t>批复到项级</w:t>
            </w:r>
            <w:proofErr w:type="gramEnd"/>
            <w:r w:rsidRPr="006130FE">
              <w:rPr>
                <w:rFonts w:ascii="宋体" w:eastAsia="宋体" w:hAnsi="宋体" w:cs="Arial" w:hint="eastAsia"/>
                <w:kern w:val="0"/>
                <w:sz w:val="20"/>
                <w:szCs w:val="20"/>
              </w:rPr>
              <w:t>科目。</w:t>
            </w:r>
          </w:p>
        </w:tc>
      </w:tr>
      <w:tr w:rsidR="006130FE" w:rsidRPr="006130FE" w:rsidTr="006130FE">
        <w:trPr>
          <w:trHeight w:val="300"/>
        </w:trPr>
        <w:tc>
          <w:tcPr>
            <w:tcW w:w="9960" w:type="dxa"/>
            <w:gridSpan w:val="7"/>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3.本表以“万元”为金额单位（保留两位小数）。</w:t>
            </w:r>
          </w:p>
        </w:tc>
      </w:tr>
    </w:tbl>
    <w:p w:rsidR="00063AEA" w:rsidRDefault="00063AEA" w:rsidP="00063AEA">
      <w:pPr>
        <w:rPr>
          <w:rFonts w:ascii="黑体" w:eastAsia="黑体"/>
          <w:sz w:val="52"/>
          <w:szCs w:val="52"/>
        </w:rPr>
      </w:pPr>
    </w:p>
    <w:p w:rsidR="006130FE" w:rsidRDefault="006130FE" w:rsidP="00063AEA">
      <w:pPr>
        <w:rPr>
          <w:rFonts w:ascii="黑体" w:eastAsia="黑体"/>
          <w:sz w:val="52"/>
          <w:szCs w:val="52"/>
        </w:rPr>
      </w:pPr>
    </w:p>
    <w:p w:rsidR="006130FE" w:rsidRDefault="006130FE" w:rsidP="00063AEA">
      <w:pPr>
        <w:rPr>
          <w:rFonts w:ascii="黑体" w:eastAsia="黑体"/>
          <w:sz w:val="52"/>
          <w:szCs w:val="52"/>
        </w:rPr>
      </w:pPr>
    </w:p>
    <w:tbl>
      <w:tblPr>
        <w:tblW w:w="9981" w:type="dxa"/>
        <w:tblInd w:w="93" w:type="dxa"/>
        <w:tblLook w:val="04A0" w:firstRow="1" w:lastRow="0" w:firstColumn="1" w:lastColumn="0" w:noHBand="0" w:noVBand="1"/>
      </w:tblPr>
      <w:tblGrid>
        <w:gridCol w:w="1020"/>
        <w:gridCol w:w="2681"/>
        <w:gridCol w:w="1960"/>
        <w:gridCol w:w="2100"/>
        <w:gridCol w:w="2220"/>
      </w:tblGrid>
      <w:tr w:rsidR="006130FE" w:rsidRPr="006130FE" w:rsidTr="008C2651">
        <w:trPr>
          <w:trHeight w:val="555"/>
        </w:trPr>
        <w:tc>
          <w:tcPr>
            <w:tcW w:w="9981" w:type="dxa"/>
            <w:gridSpan w:val="5"/>
            <w:tcBorders>
              <w:top w:val="nil"/>
              <w:left w:val="nil"/>
              <w:bottom w:val="nil"/>
              <w:right w:val="nil"/>
            </w:tcBorders>
            <w:shd w:val="clear" w:color="000000" w:fill="FFFFFF"/>
            <w:noWrap/>
            <w:vAlign w:val="center"/>
            <w:hideMark/>
          </w:tcPr>
          <w:p w:rsidR="006130FE" w:rsidRPr="006130FE" w:rsidRDefault="006130FE" w:rsidP="006130FE">
            <w:pPr>
              <w:widowControl/>
              <w:jc w:val="center"/>
              <w:rPr>
                <w:rFonts w:ascii="黑体" w:eastAsia="黑体" w:hAnsi="黑体" w:cs="Arial"/>
                <w:color w:val="000000"/>
                <w:kern w:val="0"/>
                <w:sz w:val="44"/>
                <w:szCs w:val="44"/>
              </w:rPr>
            </w:pPr>
            <w:r w:rsidRPr="008C2651">
              <w:rPr>
                <w:rFonts w:ascii="仿宋" w:eastAsia="仿宋" w:hAnsi="仿宋" w:cs="Arial" w:hint="eastAsia"/>
                <w:b/>
                <w:color w:val="000000"/>
                <w:kern w:val="0"/>
                <w:sz w:val="30"/>
                <w:szCs w:val="30"/>
              </w:rPr>
              <w:t>一般公共预算财政拨款基本支出决算公开表</w:t>
            </w:r>
          </w:p>
        </w:tc>
      </w:tr>
      <w:tr w:rsidR="006130FE" w:rsidRPr="006130FE" w:rsidTr="008C2651">
        <w:trPr>
          <w:trHeight w:val="300"/>
        </w:trPr>
        <w:tc>
          <w:tcPr>
            <w:tcW w:w="1020"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Tahoma" w:eastAsia="宋体" w:hAnsi="Tahoma" w:cs="Tahoma"/>
                <w:kern w:val="0"/>
                <w:sz w:val="16"/>
                <w:szCs w:val="16"/>
              </w:rPr>
            </w:pPr>
            <w:r w:rsidRPr="006130FE">
              <w:rPr>
                <w:rFonts w:ascii="Tahoma" w:eastAsia="宋体" w:hAnsi="Tahoma" w:cs="Tahoma"/>
                <w:kern w:val="0"/>
                <w:sz w:val="16"/>
                <w:szCs w:val="16"/>
              </w:rPr>
              <w:t xml:space="preserve">　</w:t>
            </w:r>
          </w:p>
        </w:tc>
        <w:tc>
          <w:tcPr>
            <w:tcW w:w="2681"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1960"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2100" w:type="dxa"/>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2220" w:type="dxa"/>
            <w:tcBorders>
              <w:top w:val="nil"/>
              <w:left w:val="nil"/>
              <w:bottom w:val="nil"/>
              <w:right w:val="nil"/>
            </w:tcBorders>
            <w:shd w:val="clear" w:color="000000" w:fill="FFFFFF"/>
            <w:noWrap/>
            <w:vAlign w:val="center"/>
            <w:hideMark/>
          </w:tcPr>
          <w:p w:rsidR="006130FE" w:rsidRPr="006130FE" w:rsidRDefault="006130FE" w:rsidP="006130FE">
            <w:pPr>
              <w:widowControl/>
              <w:jc w:val="right"/>
              <w:rPr>
                <w:rFonts w:ascii="宋体" w:eastAsia="宋体" w:hAnsi="宋体" w:cs="Arial"/>
                <w:color w:val="000000"/>
                <w:kern w:val="0"/>
                <w:sz w:val="24"/>
                <w:szCs w:val="24"/>
              </w:rPr>
            </w:pPr>
            <w:r w:rsidRPr="006130FE">
              <w:rPr>
                <w:rFonts w:ascii="宋体" w:eastAsia="宋体" w:hAnsi="宋体" w:cs="Arial" w:hint="eastAsia"/>
                <w:color w:val="000000"/>
                <w:kern w:val="0"/>
                <w:sz w:val="24"/>
                <w:szCs w:val="24"/>
              </w:rPr>
              <w:t>金额单位：万元</w:t>
            </w:r>
          </w:p>
        </w:tc>
      </w:tr>
      <w:tr w:rsidR="006130FE" w:rsidRPr="006130FE" w:rsidTr="008C2651">
        <w:trPr>
          <w:trHeight w:val="300"/>
        </w:trPr>
        <w:tc>
          <w:tcPr>
            <w:tcW w:w="5661" w:type="dxa"/>
            <w:gridSpan w:val="3"/>
            <w:tcBorders>
              <w:top w:val="nil"/>
              <w:left w:val="nil"/>
              <w:bottom w:val="single" w:sz="8" w:space="0" w:color="auto"/>
              <w:right w:val="nil"/>
            </w:tcBorders>
            <w:shd w:val="clear" w:color="000000" w:fill="FFFFFF"/>
            <w:noWrap/>
            <w:vAlign w:val="center"/>
            <w:hideMark/>
          </w:tcPr>
          <w:p w:rsidR="006130FE" w:rsidRPr="006130FE" w:rsidRDefault="006130FE" w:rsidP="006130FE">
            <w:pPr>
              <w:widowControl/>
              <w:jc w:val="center"/>
              <w:rPr>
                <w:rFonts w:ascii="宋体" w:eastAsia="宋体" w:hAnsi="宋体" w:cs="Arial"/>
                <w:color w:val="000000"/>
                <w:kern w:val="0"/>
                <w:sz w:val="24"/>
                <w:szCs w:val="24"/>
              </w:rPr>
            </w:pPr>
            <w:r w:rsidRPr="006130FE">
              <w:rPr>
                <w:rFonts w:ascii="宋体" w:eastAsia="宋体" w:hAnsi="宋体" w:cs="Arial" w:hint="eastAsia"/>
                <w:color w:val="000000"/>
                <w:kern w:val="0"/>
                <w:sz w:val="24"/>
                <w:szCs w:val="24"/>
              </w:rPr>
              <w:t>编制单位：青岛市海洋与渔业局（汇总） 2015年度</w:t>
            </w:r>
          </w:p>
        </w:tc>
        <w:tc>
          <w:tcPr>
            <w:tcW w:w="2100" w:type="dxa"/>
            <w:tcBorders>
              <w:top w:val="nil"/>
              <w:left w:val="nil"/>
              <w:bottom w:val="single" w:sz="8" w:space="0" w:color="auto"/>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18"/>
                <w:szCs w:val="18"/>
              </w:rPr>
            </w:pPr>
            <w:r w:rsidRPr="006130FE">
              <w:rPr>
                <w:rFonts w:ascii="宋体" w:eastAsia="宋体" w:hAnsi="宋体" w:cs="Arial" w:hint="eastAsia"/>
                <w:kern w:val="0"/>
                <w:sz w:val="18"/>
                <w:szCs w:val="18"/>
              </w:rPr>
              <w:t xml:space="preserve">　</w:t>
            </w:r>
          </w:p>
        </w:tc>
        <w:tc>
          <w:tcPr>
            <w:tcW w:w="2220" w:type="dxa"/>
            <w:tcBorders>
              <w:top w:val="nil"/>
              <w:left w:val="nil"/>
              <w:bottom w:val="single" w:sz="8" w:space="0" w:color="auto"/>
              <w:right w:val="nil"/>
            </w:tcBorders>
            <w:shd w:val="clear" w:color="000000" w:fill="FFFFFF"/>
            <w:noWrap/>
            <w:vAlign w:val="center"/>
            <w:hideMark/>
          </w:tcPr>
          <w:p w:rsidR="006130FE" w:rsidRPr="006130FE" w:rsidRDefault="006130FE" w:rsidP="006130FE">
            <w:pPr>
              <w:widowControl/>
              <w:jc w:val="right"/>
              <w:rPr>
                <w:rFonts w:ascii="宋体" w:eastAsia="宋体" w:hAnsi="宋体" w:cs="Arial"/>
                <w:color w:val="000000"/>
                <w:kern w:val="0"/>
                <w:sz w:val="24"/>
                <w:szCs w:val="24"/>
              </w:rPr>
            </w:pPr>
            <w:r w:rsidRPr="006130FE">
              <w:rPr>
                <w:rFonts w:ascii="宋体" w:eastAsia="宋体" w:hAnsi="宋体" w:cs="Arial" w:hint="eastAsia"/>
                <w:color w:val="000000"/>
                <w:kern w:val="0"/>
                <w:sz w:val="24"/>
                <w:szCs w:val="24"/>
              </w:rPr>
              <w:t>公开06表</w:t>
            </w:r>
          </w:p>
        </w:tc>
      </w:tr>
      <w:tr w:rsidR="006130FE" w:rsidRPr="006130FE" w:rsidTr="008C2651">
        <w:trPr>
          <w:trHeight w:val="300"/>
        </w:trPr>
        <w:tc>
          <w:tcPr>
            <w:tcW w:w="3701" w:type="dxa"/>
            <w:gridSpan w:val="2"/>
            <w:tcBorders>
              <w:top w:val="nil"/>
              <w:left w:val="single" w:sz="12" w:space="0" w:color="000000"/>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项    目</w:t>
            </w:r>
          </w:p>
        </w:tc>
        <w:tc>
          <w:tcPr>
            <w:tcW w:w="1960" w:type="dxa"/>
            <w:vMerge w:val="restart"/>
            <w:tcBorders>
              <w:top w:val="nil"/>
              <w:left w:val="nil"/>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本年支出合计</w:t>
            </w:r>
          </w:p>
        </w:tc>
        <w:tc>
          <w:tcPr>
            <w:tcW w:w="2100" w:type="dxa"/>
            <w:vMerge w:val="restart"/>
            <w:tcBorders>
              <w:top w:val="nil"/>
              <w:left w:val="nil"/>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人员经费</w:t>
            </w:r>
          </w:p>
        </w:tc>
        <w:tc>
          <w:tcPr>
            <w:tcW w:w="2220" w:type="dxa"/>
            <w:vMerge w:val="restart"/>
            <w:tcBorders>
              <w:top w:val="nil"/>
              <w:left w:val="nil"/>
              <w:bottom w:val="single" w:sz="4" w:space="0" w:color="000000"/>
              <w:right w:val="single" w:sz="12"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公用经费</w:t>
            </w:r>
          </w:p>
        </w:tc>
      </w:tr>
      <w:tr w:rsidR="006130FE" w:rsidRPr="006130FE" w:rsidTr="008C2651">
        <w:trPr>
          <w:trHeight w:val="312"/>
        </w:trPr>
        <w:tc>
          <w:tcPr>
            <w:tcW w:w="1020" w:type="dxa"/>
            <w:vMerge w:val="restart"/>
            <w:tcBorders>
              <w:top w:val="nil"/>
              <w:left w:val="single" w:sz="12" w:space="0" w:color="000000"/>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经济分类科目编码</w:t>
            </w:r>
          </w:p>
        </w:tc>
        <w:tc>
          <w:tcPr>
            <w:tcW w:w="2681" w:type="dxa"/>
            <w:vMerge w:val="restart"/>
            <w:tcBorders>
              <w:top w:val="nil"/>
              <w:left w:val="nil"/>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科目名称</w:t>
            </w:r>
          </w:p>
        </w:tc>
        <w:tc>
          <w:tcPr>
            <w:tcW w:w="1960"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2100"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2220" w:type="dxa"/>
            <w:vMerge/>
            <w:tcBorders>
              <w:top w:val="nil"/>
              <w:left w:val="nil"/>
              <w:bottom w:val="single" w:sz="4" w:space="0" w:color="000000"/>
              <w:right w:val="single" w:sz="12"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r>
      <w:tr w:rsidR="006130FE" w:rsidRPr="006130FE" w:rsidTr="008C2651">
        <w:trPr>
          <w:trHeight w:val="312"/>
        </w:trPr>
        <w:tc>
          <w:tcPr>
            <w:tcW w:w="1020" w:type="dxa"/>
            <w:vMerge/>
            <w:tcBorders>
              <w:top w:val="nil"/>
              <w:left w:val="single" w:sz="12" w:space="0" w:color="000000"/>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2681"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1960"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2100"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2220" w:type="dxa"/>
            <w:vMerge/>
            <w:tcBorders>
              <w:top w:val="nil"/>
              <w:left w:val="nil"/>
              <w:bottom w:val="single" w:sz="4" w:space="0" w:color="000000"/>
              <w:right w:val="single" w:sz="12"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r>
      <w:tr w:rsidR="006130FE" w:rsidRPr="006130FE" w:rsidTr="008C2651">
        <w:trPr>
          <w:trHeight w:val="312"/>
        </w:trPr>
        <w:tc>
          <w:tcPr>
            <w:tcW w:w="1020" w:type="dxa"/>
            <w:vMerge/>
            <w:tcBorders>
              <w:top w:val="nil"/>
              <w:left w:val="single" w:sz="12" w:space="0" w:color="000000"/>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2681"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1960"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2100" w:type="dxa"/>
            <w:vMerge/>
            <w:tcBorders>
              <w:top w:val="nil"/>
              <w:left w:val="nil"/>
              <w:bottom w:val="single" w:sz="4" w:space="0" w:color="000000"/>
              <w:right w:val="single" w:sz="4"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c>
          <w:tcPr>
            <w:tcW w:w="2220" w:type="dxa"/>
            <w:vMerge/>
            <w:tcBorders>
              <w:top w:val="nil"/>
              <w:left w:val="nil"/>
              <w:bottom w:val="single" w:sz="4" w:space="0" w:color="000000"/>
              <w:right w:val="single" w:sz="12" w:space="0" w:color="000000"/>
            </w:tcBorders>
            <w:vAlign w:val="center"/>
            <w:hideMark/>
          </w:tcPr>
          <w:p w:rsidR="006130FE" w:rsidRPr="006130FE" w:rsidRDefault="006130FE" w:rsidP="006130FE">
            <w:pPr>
              <w:widowControl/>
              <w:jc w:val="left"/>
              <w:rPr>
                <w:rFonts w:ascii="宋体" w:eastAsia="宋体" w:hAnsi="宋体" w:cs="Arial"/>
                <w:kern w:val="0"/>
                <w:sz w:val="20"/>
                <w:szCs w:val="20"/>
              </w:rPr>
            </w:pPr>
          </w:p>
        </w:tc>
      </w:tr>
      <w:tr w:rsidR="006130FE" w:rsidRPr="006130FE" w:rsidTr="008C2651">
        <w:trPr>
          <w:trHeight w:val="300"/>
        </w:trPr>
        <w:tc>
          <w:tcPr>
            <w:tcW w:w="3701" w:type="dxa"/>
            <w:gridSpan w:val="2"/>
            <w:tcBorders>
              <w:top w:val="nil"/>
              <w:left w:val="single" w:sz="12" w:space="0" w:color="000000"/>
              <w:bottom w:val="single" w:sz="4" w:space="0" w:color="000000"/>
              <w:right w:val="single" w:sz="4" w:space="0" w:color="000000"/>
            </w:tcBorders>
            <w:shd w:val="clear" w:color="000000" w:fill="FFFFFF"/>
            <w:vAlign w:val="center"/>
            <w:hideMark/>
          </w:tcPr>
          <w:p w:rsidR="006130FE" w:rsidRPr="006130FE" w:rsidRDefault="006130FE" w:rsidP="006130FE">
            <w:pPr>
              <w:widowControl/>
              <w:jc w:val="center"/>
              <w:rPr>
                <w:rFonts w:ascii="宋体" w:eastAsia="宋体" w:hAnsi="宋体" w:cs="Arial"/>
                <w:kern w:val="0"/>
                <w:sz w:val="20"/>
                <w:szCs w:val="20"/>
              </w:rPr>
            </w:pPr>
            <w:r w:rsidRPr="006130FE">
              <w:rPr>
                <w:rFonts w:ascii="宋体" w:eastAsia="宋体" w:hAnsi="宋体" w:cs="Arial" w:hint="eastAsia"/>
                <w:kern w:val="0"/>
                <w:sz w:val="20"/>
                <w:szCs w:val="20"/>
              </w:rPr>
              <w:t>合    计</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3,909.55</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3,673.30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236.25</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301</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工资福利支出</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2,568.17</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2,568.17</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30101</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基本工资</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534.30</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534.30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30102</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津贴补贴</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937.22</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937.22</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30103</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奖金</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270.42</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270.42</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30104</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社会保障缴费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244.05</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244.05</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30107</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绩效工资</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78.74</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78.74</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30199</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其他工资福利支出</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503.44</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503.44</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302</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商品和服务支出</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235.66</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235.66</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30201</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办公费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18.42</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18.42</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30202</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印刷费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0.82</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0.82</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30204</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手续费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30205</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水费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2.00</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30206</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电费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14.23</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14.23</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30207</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邮电费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16.68</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16.68</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30208</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取暖费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63.86</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63.86</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30209</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物业管理费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9.50</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9.50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30211</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差旅费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5.56</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5.56</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30212</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因公出国（境）费用</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10.17</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10.17</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30213</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维修(护)费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7.16</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7.16</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30214</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租赁费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4.45</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4.45</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30215</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会议费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0.89</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0.89</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30216</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培训费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1.13</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1.13</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30217</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公务接待费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5.23</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5.23</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30226</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劳务费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0.80</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0.80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30228</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工会经费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16.11</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16.11</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30229</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福利费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10.54</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10.54</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30231</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公务用车运行维护费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14.94</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14.94</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30239</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其他交通费用</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23.28</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23.28</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30299</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其他商品和服务支出</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9.87</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9.87</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303</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对个人和家庭的补助</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1,105.13</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1,105.13</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30301</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离休费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77.80</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77.80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lastRenderedPageBreak/>
              <w:t>30302</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退休费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351.62</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351.62</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30303</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退职（役）费</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3.22</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3.22</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30304</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抚恤金</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30.40</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30.40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30305</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生活补助</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4.72</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4.72</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30309</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奖励金</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0.07</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0.07</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30311</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住房公积金</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213.90</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213.90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30312</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提租补贴</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26.32</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26.32</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30313</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购房补贴</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349.23</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349.23</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30399</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其他对个人和家庭的补助支出</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47.86</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47.86</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r>
      <w:tr w:rsidR="006130FE" w:rsidRPr="006130FE" w:rsidTr="008C2651">
        <w:trPr>
          <w:trHeight w:val="300"/>
        </w:trPr>
        <w:tc>
          <w:tcPr>
            <w:tcW w:w="1020" w:type="dxa"/>
            <w:tcBorders>
              <w:top w:val="nil"/>
              <w:left w:val="single" w:sz="12" w:space="0" w:color="000000"/>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310</w:t>
            </w:r>
          </w:p>
        </w:tc>
        <w:tc>
          <w:tcPr>
            <w:tcW w:w="2681"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b/>
                <w:bCs/>
                <w:kern w:val="0"/>
                <w:sz w:val="20"/>
                <w:szCs w:val="20"/>
              </w:rPr>
            </w:pPr>
            <w:r w:rsidRPr="006130FE">
              <w:rPr>
                <w:rFonts w:ascii="宋体" w:eastAsia="宋体" w:hAnsi="宋体" w:cs="Arial" w:hint="eastAsia"/>
                <w:b/>
                <w:bCs/>
                <w:kern w:val="0"/>
                <w:sz w:val="20"/>
                <w:szCs w:val="20"/>
              </w:rPr>
              <w:t>其他资本性支出</w:t>
            </w:r>
          </w:p>
        </w:tc>
        <w:tc>
          <w:tcPr>
            <w:tcW w:w="196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0.59</w:t>
            </w:r>
          </w:p>
        </w:tc>
        <w:tc>
          <w:tcPr>
            <w:tcW w:w="2100" w:type="dxa"/>
            <w:tcBorders>
              <w:top w:val="nil"/>
              <w:left w:val="nil"/>
              <w:bottom w:val="single" w:sz="4"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0.00</w:t>
            </w:r>
          </w:p>
        </w:tc>
        <w:tc>
          <w:tcPr>
            <w:tcW w:w="2220" w:type="dxa"/>
            <w:tcBorders>
              <w:top w:val="nil"/>
              <w:left w:val="nil"/>
              <w:bottom w:val="single" w:sz="4"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b/>
                <w:bCs/>
                <w:kern w:val="0"/>
                <w:sz w:val="20"/>
                <w:szCs w:val="20"/>
              </w:rPr>
            </w:pPr>
            <w:r w:rsidRPr="006130FE">
              <w:rPr>
                <w:rFonts w:ascii="宋体" w:eastAsia="宋体" w:hAnsi="宋体" w:cs="Arial" w:hint="eastAsia"/>
                <w:b/>
                <w:bCs/>
                <w:kern w:val="0"/>
                <w:sz w:val="20"/>
                <w:szCs w:val="20"/>
              </w:rPr>
              <w:t>0.59</w:t>
            </w:r>
          </w:p>
        </w:tc>
      </w:tr>
      <w:tr w:rsidR="006130FE" w:rsidRPr="006130FE" w:rsidTr="008C2651">
        <w:trPr>
          <w:trHeight w:val="300"/>
        </w:trPr>
        <w:tc>
          <w:tcPr>
            <w:tcW w:w="1020" w:type="dxa"/>
            <w:tcBorders>
              <w:top w:val="nil"/>
              <w:left w:val="single" w:sz="12" w:space="0" w:color="000000"/>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31002</w:t>
            </w:r>
          </w:p>
        </w:tc>
        <w:tc>
          <w:tcPr>
            <w:tcW w:w="2681" w:type="dxa"/>
            <w:tcBorders>
              <w:top w:val="nil"/>
              <w:left w:val="nil"/>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办公设备购置</w:t>
            </w:r>
          </w:p>
        </w:tc>
        <w:tc>
          <w:tcPr>
            <w:tcW w:w="1960" w:type="dxa"/>
            <w:tcBorders>
              <w:top w:val="nil"/>
              <w:left w:val="nil"/>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0.59</w:t>
            </w:r>
          </w:p>
        </w:tc>
        <w:tc>
          <w:tcPr>
            <w:tcW w:w="2100" w:type="dxa"/>
            <w:tcBorders>
              <w:top w:val="nil"/>
              <w:left w:val="nil"/>
              <w:bottom w:val="single" w:sz="12" w:space="0" w:color="000000"/>
              <w:right w:val="single" w:sz="4"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0.00</w:t>
            </w:r>
          </w:p>
        </w:tc>
        <w:tc>
          <w:tcPr>
            <w:tcW w:w="2220" w:type="dxa"/>
            <w:tcBorders>
              <w:top w:val="nil"/>
              <w:left w:val="nil"/>
              <w:bottom w:val="single" w:sz="12" w:space="0" w:color="000000"/>
              <w:right w:val="single" w:sz="12" w:space="0" w:color="000000"/>
            </w:tcBorders>
            <w:shd w:val="clear" w:color="000000" w:fill="FFFFFF"/>
            <w:noWrap/>
            <w:vAlign w:val="center"/>
            <w:hideMark/>
          </w:tcPr>
          <w:p w:rsidR="006130FE" w:rsidRPr="006130FE" w:rsidRDefault="006130FE" w:rsidP="006130FE">
            <w:pPr>
              <w:widowControl/>
              <w:jc w:val="right"/>
              <w:rPr>
                <w:rFonts w:ascii="宋体" w:eastAsia="宋体" w:hAnsi="宋体" w:cs="Arial"/>
                <w:kern w:val="0"/>
                <w:sz w:val="20"/>
                <w:szCs w:val="20"/>
              </w:rPr>
            </w:pPr>
            <w:r w:rsidRPr="006130FE">
              <w:rPr>
                <w:rFonts w:ascii="宋体" w:eastAsia="宋体" w:hAnsi="宋体" w:cs="Arial" w:hint="eastAsia"/>
                <w:kern w:val="0"/>
                <w:sz w:val="20"/>
                <w:szCs w:val="20"/>
              </w:rPr>
              <w:t>0.59</w:t>
            </w:r>
          </w:p>
        </w:tc>
      </w:tr>
      <w:tr w:rsidR="006130FE" w:rsidRPr="006130FE" w:rsidTr="008C2651">
        <w:trPr>
          <w:trHeight w:val="300"/>
        </w:trPr>
        <w:tc>
          <w:tcPr>
            <w:tcW w:w="9981" w:type="dxa"/>
            <w:gridSpan w:val="5"/>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注：1.本表依据《一般公共预算财政拨款基本支出决算明细表》（</w:t>
            </w:r>
            <w:proofErr w:type="gramStart"/>
            <w:r w:rsidRPr="006130FE">
              <w:rPr>
                <w:rFonts w:ascii="宋体" w:eastAsia="宋体" w:hAnsi="宋体" w:cs="Arial" w:hint="eastAsia"/>
                <w:kern w:val="0"/>
                <w:sz w:val="20"/>
                <w:szCs w:val="20"/>
              </w:rPr>
              <w:t>财决</w:t>
            </w:r>
            <w:proofErr w:type="gramEnd"/>
            <w:r w:rsidRPr="006130FE">
              <w:rPr>
                <w:rFonts w:ascii="宋体" w:eastAsia="宋体" w:hAnsi="宋体" w:cs="Arial" w:hint="eastAsia"/>
                <w:kern w:val="0"/>
                <w:sz w:val="20"/>
                <w:szCs w:val="20"/>
              </w:rPr>
              <w:t>08-1表）进行批复。</w:t>
            </w:r>
          </w:p>
        </w:tc>
      </w:tr>
      <w:tr w:rsidR="006130FE" w:rsidRPr="006130FE" w:rsidTr="008C2651">
        <w:trPr>
          <w:trHeight w:val="300"/>
        </w:trPr>
        <w:tc>
          <w:tcPr>
            <w:tcW w:w="9981" w:type="dxa"/>
            <w:gridSpan w:val="5"/>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2.本表批复到款级科目。</w:t>
            </w:r>
          </w:p>
        </w:tc>
      </w:tr>
      <w:tr w:rsidR="006130FE" w:rsidRPr="006130FE" w:rsidTr="008C2651">
        <w:trPr>
          <w:trHeight w:val="300"/>
        </w:trPr>
        <w:tc>
          <w:tcPr>
            <w:tcW w:w="9981" w:type="dxa"/>
            <w:gridSpan w:val="5"/>
            <w:tcBorders>
              <w:top w:val="nil"/>
              <w:left w:val="nil"/>
              <w:bottom w:val="nil"/>
              <w:right w:val="nil"/>
            </w:tcBorders>
            <w:shd w:val="clear" w:color="000000" w:fill="FFFFFF"/>
            <w:noWrap/>
            <w:vAlign w:val="center"/>
            <w:hideMark/>
          </w:tcPr>
          <w:p w:rsidR="006130FE" w:rsidRPr="006130FE" w:rsidRDefault="006130FE" w:rsidP="006130FE">
            <w:pPr>
              <w:widowControl/>
              <w:jc w:val="left"/>
              <w:rPr>
                <w:rFonts w:ascii="宋体" w:eastAsia="宋体" w:hAnsi="宋体" w:cs="Arial"/>
                <w:kern w:val="0"/>
                <w:sz w:val="20"/>
                <w:szCs w:val="20"/>
              </w:rPr>
            </w:pPr>
            <w:r w:rsidRPr="006130FE">
              <w:rPr>
                <w:rFonts w:ascii="宋体" w:eastAsia="宋体" w:hAnsi="宋体" w:cs="Arial" w:hint="eastAsia"/>
                <w:kern w:val="0"/>
                <w:sz w:val="20"/>
                <w:szCs w:val="20"/>
              </w:rPr>
              <w:t xml:space="preserve">    3.本表以“万元”为金额单位（保留两位小数）。</w:t>
            </w:r>
          </w:p>
        </w:tc>
      </w:tr>
    </w:tbl>
    <w:p w:rsidR="008C2651" w:rsidRDefault="008C2651" w:rsidP="00063AEA">
      <w:pPr>
        <w:rPr>
          <w:rFonts w:ascii="黑体" w:eastAsia="黑体"/>
          <w:sz w:val="52"/>
          <w:szCs w:val="52"/>
        </w:rPr>
      </w:pPr>
    </w:p>
    <w:tbl>
      <w:tblPr>
        <w:tblW w:w="10080" w:type="dxa"/>
        <w:tblInd w:w="93" w:type="dxa"/>
        <w:tblLook w:val="04A0" w:firstRow="1" w:lastRow="0" w:firstColumn="1" w:lastColumn="0" w:noHBand="0" w:noVBand="1"/>
      </w:tblPr>
      <w:tblGrid>
        <w:gridCol w:w="416"/>
        <w:gridCol w:w="416"/>
        <w:gridCol w:w="416"/>
        <w:gridCol w:w="1744"/>
        <w:gridCol w:w="1134"/>
        <w:gridCol w:w="851"/>
        <w:gridCol w:w="708"/>
        <w:gridCol w:w="1303"/>
        <w:gridCol w:w="1303"/>
        <w:gridCol w:w="1789"/>
      </w:tblGrid>
      <w:tr w:rsidR="008C2651" w:rsidRPr="008C2651" w:rsidTr="008C2651">
        <w:trPr>
          <w:trHeight w:val="555"/>
        </w:trPr>
        <w:tc>
          <w:tcPr>
            <w:tcW w:w="10080" w:type="dxa"/>
            <w:gridSpan w:val="10"/>
            <w:tcBorders>
              <w:top w:val="nil"/>
              <w:left w:val="nil"/>
              <w:bottom w:val="nil"/>
              <w:right w:val="nil"/>
            </w:tcBorders>
            <w:shd w:val="clear" w:color="000000" w:fill="FFFFFF"/>
            <w:noWrap/>
            <w:vAlign w:val="center"/>
            <w:hideMark/>
          </w:tcPr>
          <w:p w:rsidR="008C2651" w:rsidRPr="008C2651" w:rsidRDefault="008C2651" w:rsidP="008C2651">
            <w:pPr>
              <w:widowControl/>
              <w:jc w:val="center"/>
              <w:rPr>
                <w:rFonts w:ascii="黑体" w:eastAsia="黑体" w:hAnsi="黑体" w:cs="Arial"/>
                <w:color w:val="000000"/>
                <w:kern w:val="0"/>
                <w:sz w:val="44"/>
                <w:szCs w:val="44"/>
              </w:rPr>
            </w:pPr>
            <w:r w:rsidRPr="008C2651">
              <w:rPr>
                <w:rFonts w:ascii="仿宋" w:eastAsia="仿宋" w:hAnsi="仿宋" w:cs="Arial" w:hint="eastAsia"/>
                <w:b/>
                <w:color w:val="000000"/>
                <w:kern w:val="0"/>
                <w:sz w:val="30"/>
                <w:szCs w:val="30"/>
              </w:rPr>
              <w:t>政府性基金预算财政拨款收入支出决算公开表</w:t>
            </w:r>
          </w:p>
        </w:tc>
      </w:tr>
      <w:tr w:rsidR="008C2651" w:rsidRPr="008C2651" w:rsidTr="008C2651">
        <w:trPr>
          <w:trHeight w:val="300"/>
        </w:trPr>
        <w:tc>
          <w:tcPr>
            <w:tcW w:w="416" w:type="dxa"/>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Tahoma" w:eastAsia="宋体" w:hAnsi="Tahoma" w:cs="Tahoma"/>
                <w:kern w:val="0"/>
                <w:sz w:val="16"/>
                <w:szCs w:val="16"/>
              </w:rPr>
            </w:pPr>
            <w:r w:rsidRPr="008C2651">
              <w:rPr>
                <w:rFonts w:ascii="Tahoma" w:eastAsia="宋体" w:hAnsi="Tahoma" w:cs="Tahoma"/>
                <w:kern w:val="0"/>
                <w:sz w:val="16"/>
                <w:szCs w:val="16"/>
              </w:rPr>
              <w:t xml:space="preserve">　</w:t>
            </w:r>
          </w:p>
        </w:tc>
        <w:tc>
          <w:tcPr>
            <w:tcW w:w="416" w:type="dxa"/>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18"/>
                <w:szCs w:val="18"/>
              </w:rPr>
            </w:pPr>
            <w:r w:rsidRPr="008C2651">
              <w:rPr>
                <w:rFonts w:ascii="宋体" w:eastAsia="宋体" w:hAnsi="宋体" w:cs="Arial" w:hint="eastAsia"/>
                <w:kern w:val="0"/>
                <w:sz w:val="18"/>
                <w:szCs w:val="18"/>
              </w:rPr>
              <w:t xml:space="preserve">　</w:t>
            </w:r>
          </w:p>
        </w:tc>
        <w:tc>
          <w:tcPr>
            <w:tcW w:w="416" w:type="dxa"/>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18"/>
                <w:szCs w:val="18"/>
              </w:rPr>
            </w:pPr>
            <w:r w:rsidRPr="008C2651">
              <w:rPr>
                <w:rFonts w:ascii="宋体" w:eastAsia="宋体" w:hAnsi="宋体" w:cs="Arial" w:hint="eastAsia"/>
                <w:kern w:val="0"/>
                <w:sz w:val="18"/>
                <w:szCs w:val="18"/>
              </w:rPr>
              <w:t xml:space="preserve">　</w:t>
            </w:r>
          </w:p>
        </w:tc>
        <w:tc>
          <w:tcPr>
            <w:tcW w:w="1744" w:type="dxa"/>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18"/>
                <w:szCs w:val="18"/>
              </w:rPr>
            </w:pPr>
            <w:r w:rsidRPr="008C2651">
              <w:rPr>
                <w:rFonts w:ascii="宋体" w:eastAsia="宋体" w:hAnsi="宋体" w:cs="Arial" w:hint="eastAsia"/>
                <w:kern w:val="0"/>
                <w:sz w:val="18"/>
                <w:szCs w:val="18"/>
              </w:rPr>
              <w:t xml:space="preserve">　</w:t>
            </w:r>
          </w:p>
        </w:tc>
        <w:tc>
          <w:tcPr>
            <w:tcW w:w="1134" w:type="dxa"/>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18"/>
                <w:szCs w:val="18"/>
              </w:rPr>
            </w:pPr>
            <w:r w:rsidRPr="008C2651">
              <w:rPr>
                <w:rFonts w:ascii="宋体" w:eastAsia="宋体" w:hAnsi="宋体" w:cs="Arial" w:hint="eastAsia"/>
                <w:kern w:val="0"/>
                <w:sz w:val="18"/>
                <w:szCs w:val="18"/>
              </w:rPr>
              <w:t xml:space="preserve">　</w:t>
            </w:r>
          </w:p>
        </w:tc>
        <w:tc>
          <w:tcPr>
            <w:tcW w:w="851" w:type="dxa"/>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18"/>
                <w:szCs w:val="18"/>
              </w:rPr>
            </w:pPr>
            <w:r w:rsidRPr="008C2651">
              <w:rPr>
                <w:rFonts w:ascii="宋体" w:eastAsia="宋体" w:hAnsi="宋体" w:cs="Arial" w:hint="eastAsia"/>
                <w:kern w:val="0"/>
                <w:sz w:val="18"/>
                <w:szCs w:val="18"/>
              </w:rPr>
              <w:t xml:space="preserve">　</w:t>
            </w:r>
          </w:p>
        </w:tc>
        <w:tc>
          <w:tcPr>
            <w:tcW w:w="708" w:type="dxa"/>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18"/>
                <w:szCs w:val="18"/>
              </w:rPr>
            </w:pPr>
            <w:r w:rsidRPr="008C2651">
              <w:rPr>
                <w:rFonts w:ascii="宋体" w:eastAsia="宋体" w:hAnsi="宋体" w:cs="Arial" w:hint="eastAsia"/>
                <w:kern w:val="0"/>
                <w:sz w:val="18"/>
                <w:szCs w:val="18"/>
              </w:rPr>
              <w:t xml:space="preserve">　</w:t>
            </w:r>
          </w:p>
        </w:tc>
        <w:tc>
          <w:tcPr>
            <w:tcW w:w="1303" w:type="dxa"/>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18"/>
                <w:szCs w:val="18"/>
              </w:rPr>
            </w:pPr>
            <w:r w:rsidRPr="008C2651">
              <w:rPr>
                <w:rFonts w:ascii="宋体" w:eastAsia="宋体" w:hAnsi="宋体" w:cs="Arial" w:hint="eastAsia"/>
                <w:kern w:val="0"/>
                <w:sz w:val="18"/>
                <w:szCs w:val="18"/>
              </w:rPr>
              <w:t xml:space="preserve">　</w:t>
            </w:r>
          </w:p>
        </w:tc>
        <w:tc>
          <w:tcPr>
            <w:tcW w:w="1303" w:type="dxa"/>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18"/>
                <w:szCs w:val="18"/>
              </w:rPr>
            </w:pPr>
            <w:r w:rsidRPr="008C2651">
              <w:rPr>
                <w:rFonts w:ascii="宋体" w:eastAsia="宋体" w:hAnsi="宋体" w:cs="Arial" w:hint="eastAsia"/>
                <w:kern w:val="0"/>
                <w:sz w:val="18"/>
                <w:szCs w:val="18"/>
              </w:rPr>
              <w:t xml:space="preserve">　</w:t>
            </w:r>
          </w:p>
        </w:tc>
        <w:tc>
          <w:tcPr>
            <w:tcW w:w="1789" w:type="dxa"/>
            <w:tcBorders>
              <w:top w:val="nil"/>
              <w:left w:val="nil"/>
              <w:bottom w:val="nil"/>
              <w:right w:val="nil"/>
            </w:tcBorders>
            <w:shd w:val="clear" w:color="000000" w:fill="FFFFFF"/>
            <w:noWrap/>
            <w:vAlign w:val="center"/>
            <w:hideMark/>
          </w:tcPr>
          <w:p w:rsidR="008C2651" w:rsidRPr="008C2651" w:rsidRDefault="008C2651" w:rsidP="008C2651">
            <w:pPr>
              <w:widowControl/>
              <w:jc w:val="right"/>
              <w:rPr>
                <w:rFonts w:ascii="宋体" w:eastAsia="宋体" w:hAnsi="宋体" w:cs="Arial"/>
                <w:color w:val="000000"/>
                <w:kern w:val="0"/>
                <w:sz w:val="24"/>
                <w:szCs w:val="24"/>
              </w:rPr>
            </w:pPr>
            <w:r w:rsidRPr="008C2651">
              <w:rPr>
                <w:rFonts w:ascii="宋体" w:eastAsia="宋体" w:hAnsi="宋体" w:cs="Arial" w:hint="eastAsia"/>
                <w:color w:val="000000"/>
                <w:kern w:val="0"/>
                <w:sz w:val="24"/>
                <w:szCs w:val="24"/>
              </w:rPr>
              <w:t>金额单位：万元</w:t>
            </w:r>
          </w:p>
        </w:tc>
      </w:tr>
      <w:tr w:rsidR="008C2651" w:rsidRPr="008C2651" w:rsidTr="00E65D0E">
        <w:trPr>
          <w:trHeight w:val="300"/>
        </w:trPr>
        <w:tc>
          <w:tcPr>
            <w:tcW w:w="6988" w:type="dxa"/>
            <w:gridSpan w:val="8"/>
            <w:tcBorders>
              <w:top w:val="nil"/>
              <w:left w:val="nil"/>
              <w:bottom w:val="single" w:sz="8" w:space="0" w:color="auto"/>
              <w:right w:val="nil"/>
            </w:tcBorders>
            <w:shd w:val="clear" w:color="000000" w:fill="FFFFFF"/>
            <w:noWrap/>
            <w:vAlign w:val="center"/>
            <w:hideMark/>
          </w:tcPr>
          <w:p w:rsidR="008C2651" w:rsidRPr="008C2651" w:rsidRDefault="008C2651" w:rsidP="008C2651">
            <w:pPr>
              <w:widowControl/>
              <w:jc w:val="left"/>
              <w:rPr>
                <w:rFonts w:ascii="宋体" w:eastAsia="宋体" w:hAnsi="宋体" w:cs="Arial"/>
                <w:color w:val="000000"/>
                <w:kern w:val="0"/>
                <w:sz w:val="24"/>
                <w:szCs w:val="24"/>
              </w:rPr>
            </w:pPr>
            <w:r w:rsidRPr="008C2651">
              <w:rPr>
                <w:rFonts w:ascii="宋体" w:eastAsia="宋体" w:hAnsi="宋体" w:cs="Arial" w:hint="eastAsia"/>
                <w:color w:val="000000"/>
                <w:kern w:val="0"/>
                <w:sz w:val="24"/>
                <w:szCs w:val="24"/>
              </w:rPr>
              <w:t>编制单位：青岛市海洋与渔业局（汇总）</w:t>
            </w:r>
            <w:r>
              <w:rPr>
                <w:rFonts w:ascii="宋体" w:eastAsia="宋体" w:hAnsi="宋体" w:cs="Arial" w:hint="eastAsia"/>
                <w:color w:val="000000"/>
                <w:kern w:val="0"/>
                <w:sz w:val="24"/>
                <w:szCs w:val="24"/>
              </w:rPr>
              <w:t xml:space="preserve">  </w:t>
            </w:r>
            <w:r w:rsidRPr="008C2651">
              <w:rPr>
                <w:rFonts w:ascii="宋体" w:eastAsia="宋体" w:hAnsi="宋体" w:cs="Arial" w:hint="eastAsia"/>
                <w:color w:val="000000"/>
                <w:kern w:val="0"/>
                <w:sz w:val="24"/>
                <w:szCs w:val="24"/>
              </w:rPr>
              <w:t>2015年度</w:t>
            </w:r>
          </w:p>
        </w:tc>
        <w:tc>
          <w:tcPr>
            <w:tcW w:w="1303" w:type="dxa"/>
            <w:tcBorders>
              <w:top w:val="nil"/>
              <w:left w:val="nil"/>
              <w:bottom w:val="single" w:sz="8" w:space="0" w:color="auto"/>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18"/>
                <w:szCs w:val="18"/>
              </w:rPr>
            </w:pPr>
            <w:r w:rsidRPr="008C2651">
              <w:rPr>
                <w:rFonts w:ascii="宋体" w:eastAsia="宋体" w:hAnsi="宋体" w:cs="Arial" w:hint="eastAsia"/>
                <w:kern w:val="0"/>
                <w:sz w:val="18"/>
                <w:szCs w:val="18"/>
              </w:rPr>
              <w:t xml:space="preserve">　</w:t>
            </w:r>
          </w:p>
        </w:tc>
        <w:tc>
          <w:tcPr>
            <w:tcW w:w="1789" w:type="dxa"/>
            <w:tcBorders>
              <w:top w:val="nil"/>
              <w:left w:val="nil"/>
              <w:bottom w:val="single" w:sz="8" w:space="0" w:color="auto"/>
              <w:right w:val="nil"/>
            </w:tcBorders>
            <w:shd w:val="clear" w:color="000000" w:fill="FFFFFF"/>
            <w:noWrap/>
            <w:vAlign w:val="center"/>
            <w:hideMark/>
          </w:tcPr>
          <w:p w:rsidR="008C2651" w:rsidRPr="008C2651" w:rsidRDefault="008C2651" w:rsidP="008C2651">
            <w:pPr>
              <w:widowControl/>
              <w:jc w:val="right"/>
              <w:rPr>
                <w:rFonts w:ascii="宋体" w:eastAsia="宋体" w:hAnsi="宋体" w:cs="Arial"/>
                <w:color w:val="000000"/>
                <w:kern w:val="0"/>
                <w:sz w:val="24"/>
                <w:szCs w:val="24"/>
              </w:rPr>
            </w:pPr>
            <w:r w:rsidRPr="008C2651">
              <w:rPr>
                <w:rFonts w:ascii="宋体" w:eastAsia="宋体" w:hAnsi="宋体" w:cs="Arial" w:hint="eastAsia"/>
                <w:color w:val="000000"/>
                <w:kern w:val="0"/>
                <w:sz w:val="24"/>
                <w:szCs w:val="24"/>
              </w:rPr>
              <w:t>公开07表</w:t>
            </w:r>
          </w:p>
        </w:tc>
      </w:tr>
      <w:tr w:rsidR="008C2651" w:rsidRPr="008C2651" w:rsidTr="008C2651">
        <w:trPr>
          <w:trHeight w:val="300"/>
        </w:trPr>
        <w:tc>
          <w:tcPr>
            <w:tcW w:w="1248" w:type="dxa"/>
            <w:gridSpan w:val="3"/>
            <w:vMerge w:val="restart"/>
            <w:tcBorders>
              <w:top w:val="nil"/>
              <w:left w:val="single" w:sz="12" w:space="0" w:color="000000"/>
              <w:bottom w:val="single" w:sz="4" w:space="0" w:color="000000"/>
              <w:right w:val="single" w:sz="4" w:space="0" w:color="000000"/>
            </w:tcBorders>
            <w:shd w:val="clear" w:color="000000" w:fill="FFFFFF"/>
            <w:vAlign w:val="center"/>
            <w:hideMark/>
          </w:tcPr>
          <w:p w:rsidR="008C2651" w:rsidRPr="008C2651" w:rsidRDefault="008C2651" w:rsidP="008C2651">
            <w:pPr>
              <w:widowControl/>
              <w:jc w:val="left"/>
              <w:rPr>
                <w:rFonts w:ascii="宋体" w:eastAsia="宋体" w:hAnsi="宋体" w:cs="Arial"/>
                <w:kern w:val="0"/>
                <w:sz w:val="20"/>
                <w:szCs w:val="20"/>
              </w:rPr>
            </w:pPr>
            <w:r w:rsidRPr="008C2651">
              <w:rPr>
                <w:rFonts w:ascii="宋体" w:eastAsia="宋体" w:hAnsi="宋体" w:cs="Arial" w:hint="eastAsia"/>
                <w:kern w:val="0"/>
                <w:sz w:val="20"/>
                <w:szCs w:val="20"/>
              </w:rPr>
              <w:t>科目编码</w:t>
            </w:r>
          </w:p>
        </w:tc>
        <w:tc>
          <w:tcPr>
            <w:tcW w:w="1744" w:type="dxa"/>
            <w:vMerge w:val="restart"/>
            <w:tcBorders>
              <w:top w:val="nil"/>
              <w:left w:val="nil"/>
              <w:bottom w:val="single" w:sz="4" w:space="0" w:color="000000"/>
              <w:right w:val="single" w:sz="4" w:space="0" w:color="000000"/>
            </w:tcBorders>
            <w:shd w:val="clear" w:color="000000" w:fill="FFFFFF"/>
            <w:vAlign w:val="center"/>
            <w:hideMark/>
          </w:tcPr>
          <w:p w:rsidR="008C2651" w:rsidRPr="008C2651" w:rsidRDefault="008C2651" w:rsidP="008C2651">
            <w:pPr>
              <w:widowControl/>
              <w:jc w:val="center"/>
              <w:rPr>
                <w:rFonts w:ascii="宋体" w:eastAsia="宋体" w:hAnsi="宋体" w:cs="Arial"/>
                <w:kern w:val="0"/>
                <w:sz w:val="20"/>
                <w:szCs w:val="20"/>
              </w:rPr>
            </w:pPr>
            <w:r w:rsidRPr="008C2651">
              <w:rPr>
                <w:rFonts w:ascii="宋体" w:eastAsia="宋体" w:hAnsi="宋体" w:cs="Arial" w:hint="eastAsia"/>
                <w:kern w:val="0"/>
                <w:sz w:val="20"/>
                <w:szCs w:val="20"/>
              </w:rPr>
              <w:t>科目名称</w:t>
            </w:r>
          </w:p>
        </w:tc>
        <w:tc>
          <w:tcPr>
            <w:tcW w:w="1134" w:type="dxa"/>
            <w:vMerge w:val="restart"/>
            <w:tcBorders>
              <w:top w:val="nil"/>
              <w:left w:val="nil"/>
              <w:bottom w:val="single" w:sz="4" w:space="0" w:color="000000"/>
              <w:right w:val="single" w:sz="4" w:space="0" w:color="000000"/>
            </w:tcBorders>
            <w:shd w:val="clear" w:color="000000" w:fill="FFFFFF"/>
            <w:vAlign w:val="center"/>
            <w:hideMark/>
          </w:tcPr>
          <w:p w:rsidR="008C2651" w:rsidRPr="008C2651" w:rsidRDefault="008C2651" w:rsidP="008C2651">
            <w:pPr>
              <w:widowControl/>
              <w:jc w:val="left"/>
              <w:rPr>
                <w:rFonts w:ascii="宋体" w:eastAsia="宋体" w:hAnsi="宋体" w:cs="Arial"/>
                <w:kern w:val="0"/>
                <w:sz w:val="20"/>
                <w:szCs w:val="20"/>
              </w:rPr>
            </w:pPr>
            <w:r w:rsidRPr="008C2651">
              <w:rPr>
                <w:rFonts w:ascii="宋体" w:eastAsia="宋体" w:hAnsi="宋体" w:cs="Arial" w:hint="eastAsia"/>
                <w:kern w:val="0"/>
                <w:sz w:val="20"/>
                <w:szCs w:val="20"/>
              </w:rPr>
              <w:t>年初结转和结余</w:t>
            </w:r>
          </w:p>
        </w:tc>
        <w:tc>
          <w:tcPr>
            <w:tcW w:w="851" w:type="dxa"/>
            <w:vMerge w:val="restart"/>
            <w:tcBorders>
              <w:top w:val="nil"/>
              <w:left w:val="nil"/>
              <w:bottom w:val="single" w:sz="4" w:space="0" w:color="000000"/>
              <w:right w:val="single" w:sz="4" w:space="0" w:color="000000"/>
            </w:tcBorders>
            <w:shd w:val="clear" w:color="000000" w:fill="FFFFFF"/>
            <w:vAlign w:val="center"/>
            <w:hideMark/>
          </w:tcPr>
          <w:p w:rsidR="008C2651" w:rsidRPr="008C2651" w:rsidRDefault="008C2651" w:rsidP="008C2651">
            <w:pPr>
              <w:widowControl/>
              <w:jc w:val="left"/>
              <w:rPr>
                <w:rFonts w:ascii="宋体" w:eastAsia="宋体" w:hAnsi="宋体" w:cs="Arial"/>
                <w:kern w:val="0"/>
                <w:sz w:val="20"/>
                <w:szCs w:val="20"/>
              </w:rPr>
            </w:pPr>
            <w:r w:rsidRPr="008C2651">
              <w:rPr>
                <w:rFonts w:ascii="宋体" w:eastAsia="宋体" w:hAnsi="宋体" w:cs="Arial" w:hint="eastAsia"/>
                <w:kern w:val="0"/>
                <w:sz w:val="20"/>
                <w:szCs w:val="20"/>
              </w:rPr>
              <w:t>本年收入</w:t>
            </w:r>
          </w:p>
        </w:tc>
        <w:tc>
          <w:tcPr>
            <w:tcW w:w="3314" w:type="dxa"/>
            <w:gridSpan w:val="3"/>
            <w:tcBorders>
              <w:top w:val="nil"/>
              <w:left w:val="nil"/>
              <w:bottom w:val="single" w:sz="4" w:space="0" w:color="000000"/>
              <w:right w:val="single" w:sz="4" w:space="0" w:color="000000"/>
            </w:tcBorders>
            <w:shd w:val="clear" w:color="000000" w:fill="FFFFFF"/>
            <w:vAlign w:val="center"/>
            <w:hideMark/>
          </w:tcPr>
          <w:p w:rsidR="008C2651" w:rsidRPr="008C2651" w:rsidRDefault="008C2651" w:rsidP="008C2651">
            <w:pPr>
              <w:widowControl/>
              <w:jc w:val="center"/>
              <w:rPr>
                <w:rFonts w:ascii="宋体" w:eastAsia="宋体" w:hAnsi="宋体" w:cs="Arial"/>
                <w:kern w:val="0"/>
                <w:sz w:val="20"/>
                <w:szCs w:val="20"/>
              </w:rPr>
            </w:pPr>
            <w:r w:rsidRPr="008C2651">
              <w:rPr>
                <w:rFonts w:ascii="宋体" w:eastAsia="宋体" w:hAnsi="宋体" w:cs="Arial" w:hint="eastAsia"/>
                <w:kern w:val="0"/>
                <w:sz w:val="20"/>
                <w:szCs w:val="20"/>
              </w:rPr>
              <w:t>本年支出</w:t>
            </w:r>
          </w:p>
        </w:tc>
        <w:tc>
          <w:tcPr>
            <w:tcW w:w="1789" w:type="dxa"/>
            <w:vMerge w:val="restart"/>
            <w:tcBorders>
              <w:top w:val="nil"/>
              <w:left w:val="nil"/>
              <w:bottom w:val="single" w:sz="4" w:space="0" w:color="000000"/>
              <w:right w:val="single" w:sz="12" w:space="0" w:color="000000"/>
            </w:tcBorders>
            <w:shd w:val="clear" w:color="000000" w:fill="FFFFFF"/>
            <w:vAlign w:val="center"/>
            <w:hideMark/>
          </w:tcPr>
          <w:p w:rsidR="008C2651" w:rsidRPr="008C2651" w:rsidRDefault="008C2651" w:rsidP="008C2651">
            <w:pPr>
              <w:widowControl/>
              <w:jc w:val="left"/>
              <w:rPr>
                <w:rFonts w:ascii="宋体" w:eastAsia="宋体" w:hAnsi="宋体" w:cs="Arial"/>
                <w:kern w:val="0"/>
                <w:sz w:val="20"/>
                <w:szCs w:val="20"/>
              </w:rPr>
            </w:pPr>
            <w:r w:rsidRPr="008C2651">
              <w:rPr>
                <w:rFonts w:ascii="宋体" w:eastAsia="宋体" w:hAnsi="宋体" w:cs="Arial" w:hint="eastAsia"/>
                <w:kern w:val="0"/>
                <w:sz w:val="20"/>
                <w:szCs w:val="20"/>
              </w:rPr>
              <w:t>年末结转和结余</w:t>
            </w:r>
          </w:p>
        </w:tc>
      </w:tr>
      <w:tr w:rsidR="008C2651" w:rsidRPr="008C2651" w:rsidTr="008C2651">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c>
          <w:tcPr>
            <w:tcW w:w="1744" w:type="dxa"/>
            <w:vMerge/>
            <w:tcBorders>
              <w:top w:val="nil"/>
              <w:left w:val="nil"/>
              <w:bottom w:val="single" w:sz="4" w:space="0" w:color="000000"/>
              <w:right w:val="single" w:sz="4"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c>
          <w:tcPr>
            <w:tcW w:w="1134" w:type="dxa"/>
            <w:vMerge/>
            <w:tcBorders>
              <w:top w:val="nil"/>
              <w:left w:val="nil"/>
              <w:bottom w:val="single" w:sz="4" w:space="0" w:color="000000"/>
              <w:right w:val="single" w:sz="4"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c>
          <w:tcPr>
            <w:tcW w:w="851" w:type="dxa"/>
            <w:vMerge/>
            <w:tcBorders>
              <w:top w:val="nil"/>
              <w:left w:val="nil"/>
              <w:bottom w:val="single" w:sz="4" w:space="0" w:color="000000"/>
              <w:right w:val="single" w:sz="4"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c>
          <w:tcPr>
            <w:tcW w:w="708" w:type="dxa"/>
            <w:vMerge w:val="restart"/>
            <w:tcBorders>
              <w:top w:val="nil"/>
              <w:left w:val="nil"/>
              <w:bottom w:val="single" w:sz="4" w:space="0" w:color="000000"/>
              <w:right w:val="single" w:sz="4" w:space="0" w:color="000000"/>
            </w:tcBorders>
            <w:shd w:val="clear" w:color="000000" w:fill="FFFFFF"/>
            <w:vAlign w:val="center"/>
            <w:hideMark/>
          </w:tcPr>
          <w:p w:rsidR="008C2651" w:rsidRPr="008C2651" w:rsidRDefault="008C2651" w:rsidP="008C2651">
            <w:pPr>
              <w:widowControl/>
              <w:jc w:val="left"/>
              <w:rPr>
                <w:rFonts w:ascii="宋体" w:eastAsia="宋体" w:hAnsi="宋体" w:cs="Arial"/>
                <w:kern w:val="0"/>
                <w:sz w:val="20"/>
                <w:szCs w:val="20"/>
              </w:rPr>
            </w:pPr>
            <w:r w:rsidRPr="008C2651">
              <w:rPr>
                <w:rFonts w:ascii="宋体" w:eastAsia="宋体" w:hAnsi="宋体" w:cs="Arial" w:hint="eastAsia"/>
                <w:kern w:val="0"/>
                <w:sz w:val="20"/>
                <w:szCs w:val="20"/>
              </w:rPr>
              <w:t>小计</w:t>
            </w:r>
          </w:p>
        </w:tc>
        <w:tc>
          <w:tcPr>
            <w:tcW w:w="1303" w:type="dxa"/>
            <w:vMerge w:val="restart"/>
            <w:tcBorders>
              <w:top w:val="nil"/>
              <w:left w:val="nil"/>
              <w:bottom w:val="single" w:sz="4" w:space="0" w:color="000000"/>
              <w:right w:val="single" w:sz="4" w:space="0" w:color="000000"/>
            </w:tcBorders>
            <w:shd w:val="clear" w:color="000000" w:fill="FFFFFF"/>
            <w:vAlign w:val="center"/>
            <w:hideMark/>
          </w:tcPr>
          <w:p w:rsidR="008C2651" w:rsidRPr="008C2651" w:rsidRDefault="008C2651" w:rsidP="008C2651">
            <w:pPr>
              <w:widowControl/>
              <w:jc w:val="left"/>
              <w:rPr>
                <w:rFonts w:ascii="宋体" w:eastAsia="宋体" w:hAnsi="宋体" w:cs="Arial"/>
                <w:kern w:val="0"/>
                <w:sz w:val="20"/>
                <w:szCs w:val="20"/>
              </w:rPr>
            </w:pPr>
            <w:r w:rsidRPr="008C2651">
              <w:rPr>
                <w:rFonts w:ascii="宋体" w:eastAsia="宋体" w:hAnsi="宋体" w:cs="Arial" w:hint="eastAsia"/>
                <w:kern w:val="0"/>
                <w:sz w:val="20"/>
                <w:szCs w:val="20"/>
              </w:rPr>
              <w:t>基本支出</w:t>
            </w:r>
          </w:p>
        </w:tc>
        <w:tc>
          <w:tcPr>
            <w:tcW w:w="1303" w:type="dxa"/>
            <w:vMerge w:val="restart"/>
            <w:tcBorders>
              <w:top w:val="nil"/>
              <w:left w:val="nil"/>
              <w:bottom w:val="single" w:sz="4" w:space="0" w:color="000000"/>
              <w:right w:val="single" w:sz="4" w:space="0" w:color="000000"/>
            </w:tcBorders>
            <w:shd w:val="clear" w:color="000000" w:fill="FFFFFF"/>
            <w:vAlign w:val="center"/>
            <w:hideMark/>
          </w:tcPr>
          <w:p w:rsidR="008C2651" w:rsidRPr="008C2651" w:rsidRDefault="008C2651" w:rsidP="008C2651">
            <w:pPr>
              <w:widowControl/>
              <w:jc w:val="left"/>
              <w:rPr>
                <w:rFonts w:ascii="宋体" w:eastAsia="宋体" w:hAnsi="宋体" w:cs="Arial"/>
                <w:kern w:val="0"/>
                <w:sz w:val="20"/>
                <w:szCs w:val="20"/>
              </w:rPr>
            </w:pPr>
            <w:r w:rsidRPr="008C2651">
              <w:rPr>
                <w:rFonts w:ascii="宋体" w:eastAsia="宋体" w:hAnsi="宋体" w:cs="Arial" w:hint="eastAsia"/>
                <w:kern w:val="0"/>
                <w:sz w:val="20"/>
                <w:szCs w:val="20"/>
              </w:rPr>
              <w:t>项目支出</w:t>
            </w:r>
          </w:p>
        </w:tc>
        <w:tc>
          <w:tcPr>
            <w:tcW w:w="1789" w:type="dxa"/>
            <w:vMerge/>
            <w:tcBorders>
              <w:top w:val="nil"/>
              <w:left w:val="nil"/>
              <w:bottom w:val="single" w:sz="4" w:space="0" w:color="000000"/>
              <w:right w:val="single" w:sz="12"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r>
      <w:tr w:rsidR="008C2651" w:rsidRPr="008C2651" w:rsidTr="008C2651">
        <w:trPr>
          <w:trHeight w:val="312"/>
        </w:trPr>
        <w:tc>
          <w:tcPr>
            <w:tcW w:w="1248" w:type="dxa"/>
            <w:gridSpan w:val="3"/>
            <w:vMerge/>
            <w:tcBorders>
              <w:top w:val="nil"/>
              <w:left w:val="single" w:sz="12" w:space="0" w:color="000000"/>
              <w:bottom w:val="single" w:sz="4" w:space="0" w:color="000000"/>
              <w:right w:val="single" w:sz="4"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c>
          <w:tcPr>
            <w:tcW w:w="1744" w:type="dxa"/>
            <w:vMerge/>
            <w:tcBorders>
              <w:top w:val="nil"/>
              <w:left w:val="nil"/>
              <w:bottom w:val="single" w:sz="4" w:space="0" w:color="000000"/>
              <w:right w:val="single" w:sz="4"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c>
          <w:tcPr>
            <w:tcW w:w="1134" w:type="dxa"/>
            <w:vMerge/>
            <w:tcBorders>
              <w:top w:val="nil"/>
              <w:left w:val="nil"/>
              <w:bottom w:val="single" w:sz="4" w:space="0" w:color="000000"/>
              <w:right w:val="single" w:sz="4"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c>
          <w:tcPr>
            <w:tcW w:w="851" w:type="dxa"/>
            <w:vMerge/>
            <w:tcBorders>
              <w:top w:val="nil"/>
              <w:left w:val="nil"/>
              <w:bottom w:val="single" w:sz="4" w:space="0" w:color="000000"/>
              <w:right w:val="single" w:sz="4"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c>
          <w:tcPr>
            <w:tcW w:w="708" w:type="dxa"/>
            <w:vMerge/>
            <w:tcBorders>
              <w:top w:val="nil"/>
              <w:left w:val="nil"/>
              <w:bottom w:val="single" w:sz="4" w:space="0" w:color="000000"/>
              <w:right w:val="single" w:sz="4"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c>
          <w:tcPr>
            <w:tcW w:w="1303" w:type="dxa"/>
            <w:vMerge/>
            <w:tcBorders>
              <w:top w:val="nil"/>
              <w:left w:val="nil"/>
              <w:bottom w:val="single" w:sz="4" w:space="0" w:color="000000"/>
              <w:right w:val="single" w:sz="4"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c>
          <w:tcPr>
            <w:tcW w:w="1303" w:type="dxa"/>
            <w:vMerge/>
            <w:tcBorders>
              <w:top w:val="nil"/>
              <w:left w:val="nil"/>
              <w:bottom w:val="single" w:sz="4" w:space="0" w:color="000000"/>
              <w:right w:val="single" w:sz="4"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c>
          <w:tcPr>
            <w:tcW w:w="1789" w:type="dxa"/>
            <w:vMerge/>
            <w:tcBorders>
              <w:top w:val="nil"/>
              <w:left w:val="nil"/>
              <w:bottom w:val="single" w:sz="4" w:space="0" w:color="000000"/>
              <w:right w:val="single" w:sz="12"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r>
      <w:tr w:rsidR="008C2651" w:rsidRPr="008C2651" w:rsidTr="008C2651">
        <w:trPr>
          <w:trHeight w:val="300"/>
        </w:trPr>
        <w:tc>
          <w:tcPr>
            <w:tcW w:w="416" w:type="dxa"/>
            <w:tcBorders>
              <w:top w:val="nil"/>
              <w:left w:val="single" w:sz="12" w:space="0" w:color="000000"/>
              <w:bottom w:val="single" w:sz="4" w:space="0" w:color="000000"/>
              <w:right w:val="single" w:sz="4" w:space="0" w:color="000000"/>
            </w:tcBorders>
            <w:shd w:val="clear" w:color="000000" w:fill="FFFFFF"/>
            <w:noWrap/>
            <w:vAlign w:val="center"/>
            <w:hideMark/>
          </w:tcPr>
          <w:p w:rsidR="008C2651" w:rsidRPr="008C2651" w:rsidRDefault="008C2651" w:rsidP="008C2651">
            <w:pPr>
              <w:widowControl/>
              <w:jc w:val="center"/>
              <w:rPr>
                <w:rFonts w:ascii="宋体" w:eastAsia="宋体" w:hAnsi="宋体" w:cs="Arial"/>
                <w:kern w:val="0"/>
                <w:sz w:val="20"/>
                <w:szCs w:val="20"/>
              </w:rPr>
            </w:pPr>
            <w:r w:rsidRPr="008C2651">
              <w:rPr>
                <w:rFonts w:ascii="宋体" w:eastAsia="宋体" w:hAnsi="宋体" w:cs="Arial" w:hint="eastAsia"/>
                <w:kern w:val="0"/>
                <w:sz w:val="20"/>
                <w:szCs w:val="20"/>
              </w:rPr>
              <w:t>类</w:t>
            </w:r>
          </w:p>
        </w:tc>
        <w:tc>
          <w:tcPr>
            <w:tcW w:w="416" w:type="dxa"/>
            <w:tcBorders>
              <w:top w:val="nil"/>
              <w:left w:val="nil"/>
              <w:bottom w:val="single" w:sz="4" w:space="0" w:color="000000"/>
              <w:right w:val="single" w:sz="4" w:space="0" w:color="000000"/>
            </w:tcBorders>
            <w:shd w:val="clear" w:color="000000" w:fill="FFFFFF"/>
            <w:noWrap/>
            <w:vAlign w:val="center"/>
            <w:hideMark/>
          </w:tcPr>
          <w:p w:rsidR="008C2651" w:rsidRPr="008C2651" w:rsidRDefault="008C2651" w:rsidP="008C2651">
            <w:pPr>
              <w:widowControl/>
              <w:jc w:val="center"/>
              <w:rPr>
                <w:rFonts w:ascii="宋体" w:eastAsia="宋体" w:hAnsi="宋体" w:cs="Arial"/>
                <w:kern w:val="0"/>
                <w:sz w:val="20"/>
                <w:szCs w:val="20"/>
              </w:rPr>
            </w:pPr>
            <w:r w:rsidRPr="008C2651">
              <w:rPr>
                <w:rFonts w:ascii="宋体" w:eastAsia="宋体" w:hAnsi="宋体" w:cs="Arial" w:hint="eastAsia"/>
                <w:kern w:val="0"/>
                <w:sz w:val="20"/>
                <w:szCs w:val="20"/>
              </w:rPr>
              <w:t>款</w:t>
            </w:r>
          </w:p>
        </w:tc>
        <w:tc>
          <w:tcPr>
            <w:tcW w:w="416" w:type="dxa"/>
            <w:tcBorders>
              <w:top w:val="nil"/>
              <w:left w:val="nil"/>
              <w:bottom w:val="single" w:sz="4" w:space="0" w:color="000000"/>
              <w:right w:val="single" w:sz="4" w:space="0" w:color="000000"/>
            </w:tcBorders>
            <w:shd w:val="clear" w:color="000000" w:fill="FFFFFF"/>
            <w:noWrap/>
            <w:vAlign w:val="center"/>
            <w:hideMark/>
          </w:tcPr>
          <w:p w:rsidR="008C2651" w:rsidRPr="008C2651" w:rsidRDefault="008C2651" w:rsidP="008C2651">
            <w:pPr>
              <w:widowControl/>
              <w:jc w:val="center"/>
              <w:rPr>
                <w:rFonts w:ascii="宋体" w:eastAsia="宋体" w:hAnsi="宋体" w:cs="Arial"/>
                <w:kern w:val="0"/>
                <w:sz w:val="20"/>
                <w:szCs w:val="20"/>
              </w:rPr>
            </w:pPr>
            <w:r w:rsidRPr="008C2651">
              <w:rPr>
                <w:rFonts w:ascii="宋体" w:eastAsia="宋体" w:hAnsi="宋体" w:cs="Arial" w:hint="eastAsia"/>
                <w:kern w:val="0"/>
                <w:sz w:val="20"/>
                <w:szCs w:val="20"/>
              </w:rPr>
              <w:t>项</w:t>
            </w:r>
          </w:p>
        </w:tc>
        <w:tc>
          <w:tcPr>
            <w:tcW w:w="1744" w:type="dxa"/>
            <w:tcBorders>
              <w:top w:val="nil"/>
              <w:left w:val="nil"/>
              <w:bottom w:val="single" w:sz="4" w:space="0" w:color="000000"/>
              <w:right w:val="single" w:sz="4" w:space="0" w:color="000000"/>
            </w:tcBorders>
            <w:shd w:val="clear" w:color="000000" w:fill="FFFFFF"/>
            <w:vAlign w:val="center"/>
            <w:hideMark/>
          </w:tcPr>
          <w:p w:rsidR="008C2651" w:rsidRPr="008C2651" w:rsidRDefault="008C2651" w:rsidP="008C2651">
            <w:pPr>
              <w:widowControl/>
              <w:jc w:val="center"/>
              <w:rPr>
                <w:rFonts w:ascii="宋体" w:eastAsia="宋体" w:hAnsi="宋体" w:cs="Arial"/>
                <w:kern w:val="0"/>
                <w:sz w:val="20"/>
                <w:szCs w:val="20"/>
              </w:rPr>
            </w:pPr>
            <w:r w:rsidRPr="008C2651">
              <w:rPr>
                <w:rFonts w:ascii="宋体" w:eastAsia="宋体" w:hAnsi="宋体" w:cs="Arial" w:hint="eastAsia"/>
                <w:kern w:val="0"/>
                <w:sz w:val="20"/>
                <w:szCs w:val="20"/>
              </w:rPr>
              <w:t>合计</w:t>
            </w:r>
          </w:p>
        </w:tc>
        <w:tc>
          <w:tcPr>
            <w:tcW w:w="1134" w:type="dxa"/>
            <w:tcBorders>
              <w:top w:val="nil"/>
              <w:left w:val="nil"/>
              <w:bottom w:val="single" w:sz="4"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 xml:space="preserve">　</w:t>
            </w:r>
          </w:p>
        </w:tc>
        <w:tc>
          <w:tcPr>
            <w:tcW w:w="851" w:type="dxa"/>
            <w:tcBorders>
              <w:top w:val="nil"/>
              <w:left w:val="nil"/>
              <w:bottom w:val="single" w:sz="4"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 xml:space="preserve">　</w:t>
            </w:r>
          </w:p>
        </w:tc>
        <w:tc>
          <w:tcPr>
            <w:tcW w:w="708" w:type="dxa"/>
            <w:tcBorders>
              <w:top w:val="nil"/>
              <w:left w:val="nil"/>
              <w:bottom w:val="single" w:sz="4"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 xml:space="preserve">　</w:t>
            </w:r>
          </w:p>
        </w:tc>
        <w:tc>
          <w:tcPr>
            <w:tcW w:w="1303" w:type="dxa"/>
            <w:tcBorders>
              <w:top w:val="nil"/>
              <w:left w:val="nil"/>
              <w:bottom w:val="single" w:sz="4"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 xml:space="preserve">　</w:t>
            </w:r>
          </w:p>
        </w:tc>
        <w:tc>
          <w:tcPr>
            <w:tcW w:w="1303" w:type="dxa"/>
            <w:tcBorders>
              <w:top w:val="nil"/>
              <w:left w:val="nil"/>
              <w:bottom w:val="single" w:sz="4"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 xml:space="preserve">　</w:t>
            </w:r>
          </w:p>
        </w:tc>
        <w:tc>
          <w:tcPr>
            <w:tcW w:w="1789" w:type="dxa"/>
            <w:tcBorders>
              <w:top w:val="nil"/>
              <w:left w:val="nil"/>
              <w:bottom w:val="single" w:sz="4" w:space="0" w:color="000000"/>
              <w:right w:val="single" w:sz="12"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 xml:space="preserve">　</w:t>
            </w:r>
          </w:p>
        </w:tc>
      </w:tr>
      <w:tr w:rsidR="008C2651" w:rsidRPr="008C2651" w:rsidTr="008C2651">
        <w:trPr>
          <w:trHeight w:val="300"/>
        </w:trPr>
        <w:tc>
          <w:tcPr>
            <w:tcW w:w="1248" w:type="dxa"/>
            <w:gridSpan w:val="3"/>
            <w:tcBorders>
              <w:top w:val="nil"/>
              <w:left w:val="single" w:sz="12" w:space="0" w:color="000000"/>
              <w:bottom w:val="single" w:sz="12" w:space="0" w:color="000000"/>
              <w:right w:val="single" w:sz="4" w:space="0" w:color="000000"/>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20"/>
                <w:szCs w:val="20"/>
              </w:rPr>
            </w:pPr>
            <w:r w:rsidRPr="008C2651">
              <w:rPr>
                <w:rFonts w:ascii="宋体" w:eastAsia="宋体" w:hAnsi="宋体" w:cs="Arial" w:hint="eastAsia"/>
                <w:kern w:val="0"/>
                <w:sz w:val="20"/>
                <w:szCs w:val="20"/>
              </w:rPr>
              <w:t xml:space="preserve">　</w:t>
            </w:r>
          </w:p>
        </w:tc>
        <w:tc>
          <w:tcPr>
            <w:tcW w:w="1744" w:type="dxa"/>
            <w:tcBorders>
              <w:top w:val="nil"/>
              <w:left w:val="nil"/>
              <w:bottom w:val="single" w:sz="12" w:space="0" w:color="000000"/>
              <w:right w:val="single" w:sz="4" w:space="0" w:color="000000"/>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20"/>
                <w:szCs w:val="20"/>
              </w:rPr>
            </w:pPr>
            <w:r w:rsidRPr="008C2651">
              <w:rPr>
                <w:rFonts w:ascii="宋体" w:eastAsia="宋体" w:hAnsi="宋体" w:cs="Arial" w:hint="eastAsia"/>
                <w:kern w:val="0"/>
                <w:sz w:val="20"/>
                <w:szCs w:val="20"/>
              </w:rPr>
              <w:t xml:space="preserve">　</w:t>
            </w:r>
          </w:p>
        </w:tc>
        <w:tc>
          <w:tcPr>
            <w:tcW w:w="1134" w:type="dxa"/>
            <w:tcBorders>
              <w:top w:val="nil"/>
              <w:left w:val="nil"/>
              <w:bottom w:val="single" w:sz="12"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 xml:space="preserve">　</w:t>
            </w:r>
          </w:p>
        </w:tc>
        <w:tc>
          <w:tcPr>
            <w:tcW w:w="851" w:type="dxa"/>
            <w:tcBorders>
              <w:top w:val="nil"/>
              <w:left w:val="nil"/>
              <w:bottom w:val="single" w:sz="12"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 xml:space="preserve">　</w:t>
            </w:r>
          </w:p>
        </w:tc>
        <w:tc>
          <w:tcPr>
            <w:tcW w:w="708" w:type="dxa"/>
            <w:tcBorders>
              <w:top w:val="nil"/>
              <w:left w:val="nil"/>
              <w:bottom w:val="single" w:sz="12"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 xml:space="preserve">　</w:t>
            </w:r>
          </w:p>
        </w:tc>
        <w:tc>
          <w:tcPr>
            <w:tcW w:w="1303" w:type="dxa"/>
            <w:tcBorders>
              <w:top w:val="nil"/>
              <w:left w:val="nil"/>
              <w:bottom w:val="single" w:sz="12"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 xml:space="preserve">　</w:t>
            </w:r>
          </w:p>
        </w:tc>
        <w:tc>
          <w:tcPr>
            <w:tcW w:w="1303" w:type="dxa"/>
            <w:tcBorders>
              <w:top w:val="nil"/>
              <w:left w:val="nil"/>
              <w:bottom w:val="single" w:sz="12"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 xml:space="preserve">　</w:t>
            </w:r>
          </w:p>
        </w:tc>
        <w:tc>
          <w:tcPr>
            <w:tcW w:w="1789" w:type="dxa"/>
            <w:tcBorders>
              <w:top w:val="nil"/>
              <w:left w:val="nil"/>
              <w:bottom w:val="single" w:sz="12" w:space="0" w:color="000000"/>
              <w:right w:val="single" w:sz="12"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 xml:space="preserve">　</w:t>
            </w:r>
          </w:p>
        </w:tc>
      </w:tr>
      <w:tr w:rsidR="008C2651" w:rsidRPr="008C2651" w:rsidTr="008C2651">
        <w:trPr>
          <w:trHeight w:val="300"/>
        </w:trPr>
        <w:tc>
          <w:tcPr>
            <w:tcW w:w="10080" w:type="dxa"/>
            <w:gridSpan w:val="10"/>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20"/>
                <w:szCs w:val="20"/>
              </w:rPr>
            </w:pPr>
            <w:r w:rsidRPr="008C2651">
              <w:rPr>
                <w:rFonts w:ascii="宋体" w:eastAsia="宋体" w:hAnsi="宋体" w:cs="Arial" w:hint="eastAsia"/>
                <w:kern w:val="0"/>
                <w:sz w:val="20"/>
                <w:szCs w:val="20"/>
              </w:rPr>
              <w:t>注：1.本表依据《政府性基金预算财政拨款收入支出决算表》（</w:t>
            </w:r>
            <w:proofErr w:type="gramStart"/>
            <w:r w:rsidRPr="008C2651">
              <w:rPr>
                <w:rFonts w:ascii="宋体" w:eastAsia="宋体" w:hAnsi="宋体" w:cs="Arial" w:hint="eastAsia"/>
                <w:kern w:val="0"/>
                <w:sz w:val="20"/>
                <w:szCs w:val="20"/>
              </w:rPr>
              <w:t>财决</w:t>
            </w:r>
            <w:proofErr w:type="gramEnd"/>
            <w:r w:rsidRPr="008C2651">
              <w:rPr>
                <w:rFonts w:ascii="宋体" w:eastAsia="宋体" w:hAnsi="宋体" w:cs="Arial" w:hint="eastAsia"/>
                <w:kern w:val="0"/>
                <w:sz w:val="20"/>
                <w:szCs w:val="20"/>
              </w:rPr>
              <w:t>09表）进行批复。</w:t>
            </w:r>
          </w:p>
        </w:tc>
      </w:tr>
      <w:tr w:rsidR="008C2651" w:rsidRPr="008C2651" w:rsidTr="008C2651">
        <w:trPr>
          <w:trHeight w:val="300"/>
        </w:trPr>
        <w:tc>
          <w:tcPr>
            <w:tcW w:w="10080" w:type="dxa"/>
            <w:gridSpan w:val="10"/>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20"/>
                <w:szCs w:val="20"/>
              </w:rPr>
            </w:pPr>
            <w:r w:rsidRPr="008C2651">
              <w:rPr>
                <w:rFonts w:ascii="宋体" w:eastAsia="宋体" w:hAnsi="宋体" w:cs="Arial" w:hint="eastAsia"/>
                <w:kern w:val="0"/>
                <w:sz w:val="20"/>
                <w:szCs w:val="20"/>
              </w:rPr>
              <w:t xml:space="preserve">    2.本表</w:t>
            </w:r>
            <w:proofErr w:type="gramStart"/>
            <w:r w:rsidRPr="008C2651">
              <w:rPr>
                <w:rFonts w:ascii="宋体" w:eastAsia="宋体" w:hAnsi="宋体" w:cs="Arial" w:hint="eastAsia"/>
                <w:kern w:val="0"/>
                <w:sz w:val="20"/>
                <w:szCs w:val="20"/>
              </w:rPr>
              <w:t>批复到项级</w:t>
            </w:r>
            <w:proofErr w:type="gramEnd"/>
            <w:r w:rsidRPr="008C2651">
              <w:rPr>
                <w:rFonts w:ascii="宋体" w:eastAsia="宋体" w:hAnsi="宋体" w:cs="Arial" w:hint="eastAsia"/>
                <w:kern w:val="0"/>
                <w:sz w:val="20"/>
                <w:szCs w:val="20"/>
              </w:rPr>
              <w:t>科目。</w:t>
            </w:r>
          </w:p>
        </w:tc>
      </w:tr>
      <w:tr w:rsidR="008C2651" w:rsidRPr="008C2651" w:rsidTr="008C2651">
        <w:trPr>
          <w:trHeight w:val="300"/>
        </w:trPr>
        <w:tc>
          <w:tcPr>
            <w:tcW w:w="10080" w:type="dxa"/>
            <w:gridSpan w:val="10"/>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20"/>
                <w:szCs w:val="20"/>
              </w:rPr>
            </w:pPr>
            <w:r w:rsidRPr="008C2651">
              <w:rPr>
                <w:rFonts w:ascii="宋体" w:eastAsia="宋体" w:hAnsi="宋体" w:cs="Arial" w:hint="eastAsia"/>
                <w:kern w:val="0"/>
                <w:sz w:val="20"/>
                <w:szCs w:val="20"/>
              </w:rPr>
              <w:t xml:space="preserve">    3.本表以“万元”为金额单位（保留两位小数）。</w:t>
            </w:r>
          </w:p>
        </w:tc>
      </w:tr>
    </w:tbl>
    <w:p w:rsidR="008C2651" w:rsidRDefault="008C2651" w:rsidP="00063AEA">
      <w:pPr>
        <w:rPr>
          <w:rFonts w:ascii="黑体" w:eastAsia="黑体"/>
          <w:sz w:val="52"/>
          <w:szCs w:val="52"/>
        </w:rPr>
      </w:pPr>
    </w:p>
    <w:tbl>
      <w:tblPr>
        <w:tblW w:w="10290" w:type="dxa"/>
        <w:tblInd w:w="93" w:type="dxa"/>
        <w:tblLook w:val="04A0" w:firstRow="1" w:lastRow="0" w:firstColumn="1" w:lastColumn="0" w:noHBand="0" w:noVBand="1"/>
      </w:tblPr>
      <w:tblGrid>
        <w:gridCol w:w="1291"/>
        <w:gridCol w:w="1843"/>
        <w:gridCol w:w="1276"/>
        <w:gridCol w:w="1960"/>
        <w:gridCol w:w="1960"/>
        <w:gridCol w:w="1960"/>
      </w:tblGrid>
      <w:tr w:rsidR="008C2651" w:rsidRPr="008C2651" w:rsidTr="008C2651">
        <w:trPr>
          <w:trHeight w:val="555"/>
        </w:trPr>
        <w:tc>
          <w:tcPr>
            <w:tcW w:w="10290" w:type="dxa"/>
            <w:gridSpan w:val="6"/>
            <w:tcBorders>
              <w:top w:val="nil"/>
              <w:left w:val="nil"/>
              <w:bottom w:val="nil"/>
              <w:right w:val="nil"/>
            </w:tcBorders>
            <w:shd w:val="clear" w:color="000000" w:fill="FFFFFF"/>
            <w:noWrap/>
            <w:vAlign w:val="center"/>
            <w:hideMark/>
          </w:tcPr>
          <w:p w:rsidR="008C2651" w:rsidRPr="008C2651" w:rsidRDefault="008C2651" w:rsidP="008C2651">
            <w:pPr>
              <w:widowControl/>
              <w:jc w:val="center"/>
              <w:rPr>
                <w:rFonts w:ascii="黑体" w:eastAsia="黑体" w:hAnsi="黑体" w:cs="Arial"/>
                <w:color w:val="000000"/>
                <w:kern w:val="0"/>
                <w:sz w:val="44"/>
                <w:szCs w:val="44"/>
              </w:rPr>
            </w:pPr>
            <w:r w:rsidRPr="008C2651">
              <w:rPr>
                <w:rFonts w:ascii="仿宋" w:eastAsia="仿宋" w:hAnsi="仿宋" w:cs="Arial" w:hint="eastAsia"/>
                <w:b/>
                <w:color w:val="000000"/>
                <w:kern w:val="0"/>
                <w:sz w:val="30"/>
                <w:szCs w:val="30"/>
              </w:rPr>
              <w:t>一般公共预算财政拨款“三公”经费支出决算公开表</w:t>
            </w:r>
          </w:p>
        </w:tc>
      </w:tr>
      <w:tr w:rsidR="008C2651" w:rsidRPr="008C2651" w:rsidTr="008C2651">
        <w:trPr>
          <w:trHeight w:val="300"/>
        </w:trPr>
        <w:tc>
          <w:tcPr>
            <w:tcW w:w="1291" w:type="dxa"/>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Tahoma" w:eastAsia="宋体" w:hAnsi="Tahoma" w:cs="Tahoma"/>
                <w:kern w:val="0"/>
                <w:sz w:val="16"/>
                <w:szCs w:val="16"/>
              </w:rPr>
            </w:pPr>
            <w:r w:rsidRPr="008C2651">
              <w:rPr>
                <w:rFonts w:ascii="Tahoma" w:eastAsia="宋体" w:hAnsi="Tahoma" w:cs="Tahoma"/>
                <w:kern w:val="0"/>
                <w:sz w:val="16"/>
                <w:szCs w:val="16"/>
              </w:rPr>
              <w:t xml:space="preserve">　</w:t>
            </w:r>
          </w:p>
        </w:tc>
        <w:tc>
          <w:tcPr>
            <w:tcW w:w="1843" w:type="dxa"/>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18"/>
                <w:szCs w:val="18"/>
              </w:rPr>
            </w:pPr>
            <w:r w:rsidRPr="008C2651">
              <w:rPr>
                <w:rFonts w:ascii="宋体" w:eastAsia="宋体" w:hAnsi="宋体" w:cs="Arial" w:hint="eastAsia"/>
                <w:kern w:val="0"/>
                <w:sz w:val="18"/>
                <w:szCs w:val="18"/>
              </w:rPr>
              <w:t xml:space="preserve">　</w:t>
            </w:r>
          </w:p>
        </w:tc>
        <w:tc>
          <w:tcPr>
            <w:tcW w:w="1276" w:type="dxa"/>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18"/>
                <w:szCs w:val="18"/>
              </w:rPr>
            </w:pPr>
            <w:r w:rsidRPr="008C2651">
              <w:rPr>
                <w:rFonts w:ascii="宋体" w:eastAsia="宋体" w:hAnsi="宋体" w:cs="Arial" w:hint="eastAsia"/>
                <w:kern w:val="0"/>
                <w:sz w:val="18"/>
                <w:szCs w:val="18"/>
              </w:rPr>
              <w:t xml:space="preserve">　</w:t>
            </w:r>
          </w:p>
        </w:tc>
        <w:tc>
          <w:tcPr>
            <w:tcW w:w="1960" w:type="dxa"/>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18"/>
                <w:szCs w:val="18"/>
              </w:rPr>
            </w:pPr>
            <w:r w:rsidRPr="008C2651">
              <w:rPr>
                <w:rFonts w:ascii="宋体" w:eastAsia="宋体" w:hAnsi="宋体" w:cs="Arial" w:hint="eastAsia"/>
                <w:kern w:val="0"/>
                <w:sz w:val="18"/>
                <w:szCs w:val="18"/>
              </w:rPr>
              <w:t xml:space="preserve">　</w:t>
            </w:r>
          </w:p>
        </w:tc>
        <w:tc>
          <w:tcPr>
            <w:tcW w:w="1960" w:type="dxa"/>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18"/>
                <w:szCs w:val="18"/>
              </w:rPr>
            </w:pPr>
            <w:r w:rsidRPr="008C2651">
              <w:rPr>
                <w:rFonts w:ascii="宋体" w:eastAsia="宋体" w:hAnsi="宋体" w:cs="Arial" w:hint="eastAsia"/>
                <w:kern w:val="0"/>
                <w:sz w:val="18"/>
                <w:szCs w:val="18"/>
              </w:rPr>
              <w:t xml:space="preserve">　</w:t>
            </w:r>
          </w:p>
        </w:tc>
        <w:tc>
          <w:tcPr>
            <w:tcW w:w="1960" w:type="dxa"/>
            <w:tcBorders>
              <w:top w:val="nil"/>
              <w:left w:val="nil"/>
              <w:bottom w:val="nil"/>
              <w:right w:val="nil"/>
            </w:tcBorders>
            <w:shd w:val="clear" w:color="000000" w:fill="FFFFFF"/>
            <w:noWrap/>
            <w:vAlign w:val="center"/>
            <w:hideMark/>
          </w:tcPr>
          <w:p w:rsidR="008C2651" w:rsidRPr="008C2651" w:rsidRDefault="008C2651" w:rsidP="008C2651">
            <w:pPr>
              <w:widowControl/>
              <w:jc w:val="right"/>
              <w:rPr>
                <w:rFonts w:ascii="宋体" w:eastAsia="宋体" w:hAnsi="宋体" w:cs="Arial"/>
                <w:color w:val="000000"/>
                <w:kern w:val="0"/>
                <w:sz w:val="24"/>
                <w:szCs w:val="24"/>
              </w:rPr>
            </w:pPr>
            <w:r w:rsidRPr="008C2651">
              <w:rPr>
                <w:rFonts w:ascii="宋体" w:eastAsia="宋体" w:hAnsi="宋体" w:cs="Arial" w:hint="eastAsia"/>
                <w:color w:val="000000"/>
                <w:kern w:val="0"/>
                <w:sz w:val="24"/>
                <w:szCs w:val="24"/>
              </w:rPr>
              <w:t>金额单位：万元</w:t>
            </w:r>
          </w:p>
        </w:tc>
      </w:tr>
      <w:tr w:rsidR="008C2651" w:rsidRPr="008C2651" w:rsidTr="008C2651">
        <w:trPr>
          <w:trHeight w:val="300"/>
        </w:trPr>
        <w:tc>
          <w:tcPr>
            <w:tcW w:w="6370" w:type="dxa"/>
            <w:gridSpan w:val="4"/>
            <w:tcBorders>
              <w:top w:val="nil"/>
              <w:left w:val="nil"/>
              <w:bottom w:val="single" w:sz="8" w:space="0" w:color="auto"/>
              <w:right w:val="nil"/>
            </w:tcBorders>
            <w:shd w:val="clear" w:color="000000" w:fill="FFFFFF"/>
            <w:noWrap/>
            <w:vAlign w:val="center"/>
            <w:hideMark/>
          </w:tcPr>
          <w:p w:rsidR="008C2651" w:rsidRPr="008C2651" w:rsidRDefault="008C2651" w:rsidP="008C2651">
            <w:pPr>
              <w:widowControl/>
              <w:jc w:val="center"/>
              <w:rPr>
                <w:rFonts w:ascii="宋体" w:eastAsia="宋体" w:hAnsi="宋体" w:cs="Arial"/>
                <w:color w:val="000000"/>
                <w:kern w:val="0"/>
                <w:sz w:val="24"/>
                <w:szCs w:val="24"/>
              </w:rPr>
            </w:pPr>
            <w:r w:rsidRPr="008C2651">
              <w:rPr>
                <w:rFonts w:ascii="宋体" w:eastAsia="宋体" w:hAnsi="宋体" w:cs="Arial" w:hint="eastAsia"/>
                <w:color w:val="000000"/>
                <w:kern w:val="0"/>
                <w:sz w:val="24"/>
                <w:szCs w:val="24"/>
              </w:rPr>
              <w:t>编制单位：青岛市海洋与渔业局（汇总）  2015年度</w:t>
            </w:r>
          </w:p>
        </w:tc>
        <w:tc>
          <w:tcPr>
            <w:tcW w:w="1960" w:type="dxa"/>
            <w:tcBorders>
              <w:top w:val="nil"/>
              <w:left w:val="nil"/>
              <w:bottom w:val="single" w:sz="8" w:space="0" w:color="auto"/>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18"/>
                <w:szCs w:val="18"/>
              </w:rPr>
            </w:pPr>
            <w:r w:rsidRPr="008C2651">
              <w:rPr>
                <w:rFonts w:ascii="宋体" w:eastAsia="宋体" w:hAnsi="宋体" w:cs="Arial" w:hint="eastAsia"/>
                <w:kern w:val="0"/>
                <w:sz w:val="18"/>
                <w:szCs w:val="18"/>
              </w:rPr>
              <w:t xml:space="preserve">　</w:t>
            </w:r>
          </w:p>
        </w:tc>
        <w:tc>
          <w:tcPr>
            <w:tcW w:w="1960" w:type="dxa"/>
            <w:tcBorders>
              <w:top w:val="nil"/>
              <w:left w:val="nil"/>
              <w:bottom w:val="single" w:sz="8" w:space="0" w:color="auto"/>
              <w:right w:val="nil"/>
            </w:tcBorders>
            <w:shd w:val="clear" w:color="000000" w:fill="FFFFFF"/>
            <w:noWrap/>
            <w:vAlign w:val="center"/>
            <w:hideMark/>
          </w:tcPr>
          <w:p w:rsidR="008C2651" w:rsidRPr="008C2651" w:rsidRDefault="008C2651" w:rsidP="008C2651">
            <w:pPr>
              <w:widowControl/>
              <w:jc w:val="right"/>
              <w:rPr>
                <w:rFonts w:ascii="宋体" w:eastAsia="宋体" w:hAnsi="宋体" w:cs="Arial"/>
                <w:color w:val="000000"/>
                <w:kern w:val="0"/>
                <w:sz w:val="24"/>
                <w:szCs w:val="24"/>
              </w:rPr>
            </w:pPr>
            <w:r w:rsidRPr="008C2651">
              <w:rPr>
                <w:rFonts w:ascii="宋体" w:eastAsia="宋体" w:hAnsi="宋体" w:cs="Arial" w:hint="eastAsia"/>
                <w:color w:val="000000"/>
                <w:kern w:val="0"/>
                <w:sz w:val="24"/>
                <w:szCs w:val="24"/>
              </w:rPr>
              <w:t>公开08表</w:t>
            </w:r>
          </w:p>
        </w:tc>
      </w:tr>
      <w:tr w:rsidR="008C2651" w:rsidRPr="008C2651" w:rsidTr="008C2651">
        <w:trPr>
          <w:trHeight w:val="570"/>
        </w:trPr>
        <w:tc>
          <w:tcPr>
            <w:tcW w:w="1291" w:type="dxa"/>
            <w:vMerge w:val="restart"/>
            <w:tcBorders>
              <w:top w:val="nil"/>
              <w:left w:val="single" w:sz="12" w:space="0" w:color="000000"/>
              <w:bottom w:val="single" w:sz="4" w:space="0" w:color="000000"/>
              <w:right w:val="single" w:sz="4" w:space="0" w:color="000000"/>
            </w:tcBorders>
            <w:shd w:val="clear" w:color="000000" w:fill="FFFFFF"/>
            <w:vAlign w:val="center"/>
            <w:hideMark/>
          </w:tcPr>
          <w:p w:rsidR="008C2651" w:rsidRPr="008C2651" w:rsidRDefault="008C2651" w:rsidP="008C2651">
            <w:pPr>
              <w:widowControl/>
              <w:jc w:val="center"/>
              <w:rPr>
                <w:rFonts w:ascii="宋体" w:eastAsia="宋体" w:hAnsi="宋体" w:cs="Arial"/>
                <w:kern w:val="0"/>
                <w:sz w:val="20"/>
                <w:szCs w:val="20"/>
              </w:rPr>
            </w:pPr>
            <w:r w:rsidRPr="008C2651">
              <w:rPr>
                <w:rFonts w:ascii="宋体" w:eastAsia="宋体" w:hAnsi="宋体" w:cs="Arial" w:hint="eastAsia"/>
                <w:kern w:val="0"/>
                <w:sz w:val="20"/>
                <w:szCs w:val="20"/>
              </w:rPr>
              <w:t>合计</w:t>
            </w:r>
          </w:p>
        </w:tc>
        <w:tc>
          <w:tcPr>
            <w:tcW w:w="1843" w:type="dxa"/>
            <w:vMerge w:val="restart"/>
            <w:tcBorders>
              <w:top w:val="nil"/>
              <w:left w:val="nil"/>
              <w:bottom w:val="single" w:sz="4" w:space="0" w:color="000000"/>
              <w:right w:val="single" w:sz="4" w:space="0" w:color="000000"/>
            </w:tcBorders>
            <w:shd w:val="clear" w:color="000000" w:fill="FFFFFF"/>
            <w:vAlign w:val="center"/>
            <w:hideMark/>
          </w:tcPr>
          <w:p w:rsidR="008C2651" w:rsidRPr="008C2651" w:rsidRDefault="008C2651" w:rsidP="008C2651">
            <w:pPr>
              <w:widowControl/>
              <w:jc w:val="center"/>
              <w:rPr>
                <w:rFonts w:ascii="宋体" w:eastAsia="宋体" w:hAnsi="宋体" w:cs="Arial"/>
                <w:kern w:val="0"/>
                <w:sz w:val="20"/>
                <w:szCs w:val="20"/>
              </w:rPr>
            </w:pPr>
            <w:r w:rsidRPr="008C2651">
              <w:rPr>
                <w:rFonts w:ascii="宋体" w:eastAsia="宋体" w:hAnsi="宋体" w:cs="Arial" w:hint="eastAsia"/>
                <w:kern w:val="0"/>
                <w:sz w:val="20"/>
                <w:szCs w:val="20"/>
              </w:rPr>
              <w:t>因公出国（境）费</w:t>
            </w:r>
          </w:p>
        </w:tc>
        <w:tc>
          <w:tcPr>
            <w:tcW w:w="5196" w:type="dxa"/>
            <w:gridSpan w:val="3"/>
            <w:tcBorders>
              <w:top w:val="nil"/>
              <w:left w:val="nil"/>
              <w:bottom w:val="single" w:sz="4" w:space="0" w:color="000000"/>
              <w:right w:val="single" w:sz="4" w:space="0" w:color="000000"/>
            </w:tcBorders>
            <w:shd w:val="clear" w:color="000000" w:fill="FFFFFF"/>
            <w:vAlign w:val="center"/>
            <w:hideMark/>
          </w:tcPr>
          <w:p w:rsidR="008C2651" w:rsidRPr="008C2651" w:rsidRDefault="008C2651" w:rsidP="008C2651">
            <w:pPr>
              <w:widowControl/>
              <w:jc w:val="center"/>
              <w:rPr>
                <w:rFonts w:ascii="宋体" w:eastAsia="宋体" w:hAnsi="宋体" w:cs="Arial"/>
                <w:kern w:val="0"/>
                <w:sz w:val="20"/>
                <w:szCs w:val="20"/>
              </w:rPr>
            </w:pPr>
            <w:r w:rsidRPr="008C2651">
              <w:rPr>
                <w:rFonts w:ascii="宋体" w:eastAsia="宋体" w:hAnsi="宋体" w:cs="Arial" w:hint="eastAsia"/>
                <w:kern w:val="0"/>
                <w:sz w:val="20"/>
                <w:szCs w:val="20"/>
              </w:rPr>
              <w:t>公务用车购置及运行费</w:t>
            </w:r>
          </w:p>
        </w:tc>
        <w:tc>
          <w:tcPr>
            <w:tcW w:w="1960" w:type="dxa"/>
            <w:vMerge w:val="restart"/>
            <w:tcBorders>
              <w:top w:val="nil"/>
              <w:left w:val="nil"/>
              <w:bottom w:val="single" w:sz="4" w:space="0" w:color="000000"/>
              <w:right w:val="single" w:sz="12" w:space="0" w:color="000000"/>
            </w:tcBorders>
            <w:shd w:val="clear" w:color="000000" w:fill="FFFFFF"/>
            <w:vAlign w:val="center"/>
            <w:hideMark/>
          </w:tcPr>
          <w:p w:rsidR="008C2651" w:rsidRPr="008C2651" w:rsidRDefault="008C2651" w:rsidP="008C2651">
            <w:pPr>
              <w:widowControl/>
              <w:jc w:val="center"/>
              <w:rPr>
                <w:rFonts w:ascii="宋体" w:eastAsia="宋体" w:hAnsi="宋体" w:cs="Arial"/>
                <w:kern w:val="0"/>
                <w:sz w:val="20"/>
                <w:szCs w:val="20"/>
              </w:rPr>
            </w:pPr>
            <w:r w:rsidRPr="008C2651">
              <w:rPr>
                <w:rFonts w:ascii="宋体" w:eastAsia="宋体" w:hAnsi="宋体" w:cs="Arial" w:hint="eastAsia"/>
                <w:kern w:val="0"/>
                <w:sz w:val="20"/>
                <w:szCs w:val="20"/>
              </w:rPr>
              <w:t>公务接待费</w:t>
            </w:r>
          </w:p>
        </w:tc>
      </w:tr>
      <w:tr w:rsidR="008C2651" w:rsidRPr="008C2651" w:rsidTr="008C2651">
        <w:trPr>
          <w:trHeight w:val="570"/>
        </w:trPr>
        <w:tc>
          <w:tcPr>
            <w:tcW w:w="1291" w:type="dxa"/>
            <w:vMerge/>
            <w:tcBorders>
              <w:top w:val="nil"/>
              <w:left w:val="single" w:sz="12" w:space="0" w:color="000000"/>
              <w:bottom w:val="single" w:sz="4" w:space="0" w:color="000000"/>
              <w:right w:val="single" w:sz="4"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c>
          <w:tcPr>
            <w:tcW w:w="1843" w:type="dxa"/>
            <w:vMerge/>
            <w:tcBorders>
              <w:top w:val="nil"/>
              <w:left w:val="nil"/>
              <w:bottom w:val="single" w:sz="4" w:space="0" w:color="000000"/>
              <w:right w:val="single" w:sz="4"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c>
          <w:tcPr>
            <w:tcW w:w="1276" w:type="dxa"/>
            <w:tcBorders>
              <w:top w:val="nil"/>
              <w:left w:val="nil"/>
              <w:bottom w:val="single" w:sz="4" w:space="0" w:color="000000"/>
              <w:right w:val="single" w:sz="4" w:space="0" w:color="000000"/>
            </w:tcBorders>
            <w:shd w:val="clear" w:color="000000" w:fill="FFFFFF"/>
            <w:vAlign w:val="center"/>
            <w:hideMark/>
          </w:tcPr>
          <w:p w:rsidR="008C2651" w:rsidRPr="008C2651" w:rsidRDefault="008C2651" w:rsidP="008C2651">
            <w:pPr>
              <w:widowControl/>
              <w:jc w:val="center"/>
              <w:rPr>
                <w:rFonts w:ascii="宋体" w:eastAsia="宋体" w:hAnsi="宋体" w:cs="Arial"/>
                <w:kern w:val="0"/>
                <w:sz w:val="20"/>
                <w:szCs w:val="20"/>
              </w:rPr>
            </w:pPr>
            <w:r w:rsidRPr="008C2651">
              <w:rPr>
                <w:rFonts w:ascii="宋体" w:eastAsia="宋体" w:hAnsi="宋体" w:cs="Arial" w:hint="eastAsia"/>
                <w:kern w:val="0"/>
                <w:sz w:val="20"/>
                <w:szCs w:val="20"/>
              </w:rPr>
              <w:t>小计</w:t>
            </w:r>
          </w:p>
        </w:tc>
        <w:tc>
          <w:tcPr>
            <w:tcW w:w="1960" w:type="dxa"/>
            <w:tcBorders>
              <w:top w:val="nil"/>
              <w:left w:val="nil"/>
              <w:bottom w:val="single" w:sz="4" w:space="0" w:color="000000"/>
              <w:right w:val="single" w:sz="4" w:space="0" w:color="000000"/>
            </w:tcBorders>
            <w:shd w:val="clear" w:color="000000" w:fill="FFFFFF"/>
            <w:vAlign w:val="center"/>
            <w:hideMark/>
          </w:tcPr>
          <w:p w:rsidR="008C2651" w:rsidRPr="008C2651" w:rsidRDefault="008C2651" w:rsidP="008C2651">
            <w:pPr>
              <w:widowControl/>
              <w:jc w:val="center"/>
              <w:rPr>
                <w:rFonts w:ascii="宋体" w:eastAsia="宋体" w:hAnsi="宋体" w:cs="Arial"/>
                <w:kern w:val="0"/>
                <w:sz w:val="20"/>
                <w:szCs w:val="20"/>
              </w:rPr>
            </w:pPr>
            <w:r w:rsidRPr="008C2651">
              <w:rPr>
                <w:rFonts w:ascii="宋体" w:eastAsia="宋体" w:hAnsi="宋体" w:cs="Arial" w:hint="eastAsia"/>
                <w:kern w:val="0"/>
                <w:sz w:val="20"/>
                <w:szCs w:val="20"/>
              </w:rPr>
              <w:t>公务用车购置费</w:t>
            </w:r>
          </w:p>
        </w:tc>
        <w:tc>
          <w:tcPr>
            <w:tcW w:w="1960" w:type="dxa"/>
            <w:tcBorders>
              <w:top w:val="nil"/>
              <w:left w:val="nil"/>
              <w:bottom w:val="single" w:sz="4" w:space="0" w:color="000000"/>
              <w:right w:val="single" w:sz="4" w:space="0" w:color="000000"/>
            </w:tcBorders>
            <w:shd w:val="clear" w:color="000000" w:fill="FFFFFF"/>
            <w:vAlign w:val="center"/>
            <w:hideMark/>
          </w:tcPr>
          <w:p w:rsidR="008C2651" w:rsidRPr="008C2651" w:rsidRDefault="008C2651" w:rsidP="008C2651">
            <w:pPr>
              <w:widowControl/>
              <w:jc w:val="center"/>
              <w:rPr>
                <w:rFonts w:ascii="宋体" w:eastAsia="宋体" w:hAnsi="宋体" w:cs="Arial"/>
                <w:kern w:val="0"/>
                <w:sz w:val="20"/>
                <w:szCs w:val="20"/>
              </w:rPr>
            </w:pPr>
            <w:r w:rsidRPr="008C2651">
              <w:rPr>
                <w:rFonts w:ascii="宋体" w:eastAsia="宋体" w:hAnsi="宋体" w:cs="Arial" w:hint="eastAsia"/>
                <w:kern w:val="0"/>
                <w:sz w:val="20"/>
                <w:szCs w:val="20"/>
              </w:rPr>
              <w:t>公务用车运行费</w:t>
            </w:r>
          </w:p>
        </w:tc>
        <w:tc>
          <w:tcPr>
            <w:tcW w:w="1960" w:type="dxa"/>
            <w:vMerge/>
            <w:tcBorders>
              <w:top w:val="nil"/>
              <w:left w:val="nil"/>
              <w:bottom w:val="single" w:sz="4" w:space="0" w:color="000000"/>
              <w:right w:val="single" w:sz="12" w:space="0" w:color="000000"/>
            </w:tcBorders>
            <w:vAlign w:val="center"/>
            <w:hideMark/>
          </w:tcPr>
          <w:p w:rsidR="008C2651" w:rsidRPr="008C2651" w:rsidRDefault="008C2651" w:rsidP="008C2651">
            <w:pPr>
              <w:widowControl/>
              <w:jc w:val="left"/>
              <w:rPr>
                <w:rFonts w:ascii="宋体" w:eastAsia="宋体" w:hAnsi="宋体" w:cs="Arial"/>
                <w:kern w:val="0"/>
                <w:sz w:val="20"/>
                <w:szCs w:val="20"/>
              </w:rPr>
            </w:pPr>
          </w:p>
        </w:tc>
      </w:tr>
      <w:tr w:rsidR="008C2651" w:rsidRPr="008C2651" w:rsidTr="008C2651">
        <w:trPr>
          <w:trHeight w:val="570"/>
        </w:trPr>
        <w:tc>
          <w:tcPr>
            <w:tcW w:w="1291" w:type="dxa"/>
            <w:tcBorders>
              <w:top w:val="nil"/>
              <w:left w:val="single" w:sz="12" w:space="0" w:color="000000"/>
              <w:bottom w:val="single" w:sz="12"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53.74</w:t>
            </w:r>
          </w:p>
        </w:tc>
        <w:tc>
          <w:tcPr>
            <w:tcW w:w="1843" w:type="dxa"/>
            <w:tcBorders>
              <w:top w:val="nil"/>
              <w:left w:val="nil"/>
              <w:bottom w:val="single" w:sz="12"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10.17</w:t>
            </w:r>
          </w:p>
        </w:tc>
        <w:tc>
          <w:tcPr>
            <w:tcW w:w="1276" w:type="dxa"/>
            <w:tcBorders>
              <w:top w:val="nil"/>
              <w:left w:val="nil"/>
              <w:bottom w:val="single" w:sz="12"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38.33</w:t>
            </w:r>
          </w:p>
        </w:tc>
        <w:tc>
          <w:tcPr>
            <w:tcW w:w="1960" w:type="dxa"/>
            <w:tcBorders>
              <w:top w:val="nil"/>
              <w:left w:val="nil"/>
              <w:bottom w:val="single" w:sz="12"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0.00</w:t>
            </w:r>
          </w:p>
        </w:tc>
        <w:tc>
          <w:tcPr>
            <w:tcW w:w="1960" w:type="dxa"/>
            <w:tcBorders>
              <w:top w:val="nil"/>
              <w:left w:val="nil"/>
              <w:bottom w:val="single" w:sz="12" w:space="0" w:color="000000"/>
              <w:right w:val="single" w:sz="4"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38.33</w:t>
            </w:r>
          </w:p>
        </w:tc>
        <w:tc>
          <w:tcPr>
            <w:tcW w:w="1960" w:type="dxa"/>
            <w:tcBorders>
              <w:top w:val="nil"/>
              <w:left w:val="nil"/>
              <w:bottom w:val="single" w:sz="12" w:space="0" w:color="000000"/>
              <w:right w:val="single" w:sz="12" w:space="0" w:color="000000"/>
            </w:tcBorders>
            <w:shd w:val="clear" w:color="000000" w:fill="FFFFFF"/>
            <w:noWrap/>
            <w:vAlign w:val="center"/>
            <w:hideMark/>
          </w:tcPr>
          <w:p w:rsidR="008C2651" w:rsidRPr="008C2651" w:rsidRDefault="008C2651" w:rsidP="008C2651">
            <w:pPr>
              <w:widowControl/>
              <w:jc w:val="right"/>
              <w:rPr>
                <w:rFonts w:ascii="宋体" w:eastAsia="宋体" w:hAnsi="宋体" w:cs="Arial"/>
                <w:kern w:val="0"/>
                <w:sz w:val="20"/>
                <w:szCs w:val="20"/>
              </w:rPr>
            </w:pPr>
            <w:r w:rsidRPr="008C2651">
              <w:rPr>
                <w:rFonts w:ascii="宋体" w:eastAsia="宋体" w:hAnsi="宋体" w:cs="Arial" w:hint="eastAsia"/>
                <w:kern w:val="0"/>
                <w:sz w:val="20"/>
                <w:szCs w:val="20"/>
              </w:rPr>
              <w:t>5.23</w:t>
            </w:r>
          </w:p>
        </w:tc>
      </w:tr>
      <w:tr w:rsidR="008C2651" w:rsidRPr="008C2651" w:rsidTr="008C2651">
        <w:trPr>
          <w:trHeight w:val="330"/>
        </w:trPr>
        <w:tc>
          <w:tcPr>
            <w:tcW w:w="10290" w:type="dxa"/>
            <w:gridSpan w:val="6"/>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宋体" w:eastAsia="宋体" w:hAnsi="宋体" w:cs="Arial"/>
                <w:kern w:val="0"/>
                <w:sz w:val="20"/>
                <w:szCs w:val="20"/>
              </w:rPr>
            </w:pPr>
            <w:r w:rsidRPr="008C2651">
              <w:rPr>
                <w:rFonts w:ascii="宋体" w:eastAsia="宋体" w:hAnsi="宋体" w:cs="Arial" w:hint="eastAsia"/>
                <w:kern w:val="0"/>
                <w:sz w:val="20"/>
                <w:szCs w:val="20"/>
              </w:rPr>
              <w:t>注：决算数包括当年一般公共预算财政拨款和以前年度结转资金安排的实际支出。</w:t>
            </w:r>
          </w:p>
        </w:tc>
      </w:tr>
      <w:tr w:rsidR="008C2651" w:rsidRPr="008C2651" w:rsidTr="008C2651">
        <w:trPr>
          <w:trHeight w:val="330"/>
        </w:trPr>
        <w:tc>
          <w:tcPr>
            <w:tcW w:w="10290" w:type="dxa"/>
            <w:gridSpan w:val="6"/>
            <w:tcBorders>
              <w:top w:val="nil"/>
              <w:left w:val="nil"/>
              <w:bottom w:val="nil"/>
              <w:right w:val="nil"/>
            </w:tcBorders>
            <w:shd w:val="clear" w:color="000000" w:fill="FFFFFF"/>
            <w:noWrap/>
            <w:vAlign w:val="center"/>
            <w:hideMark/>
          </w:tcPr>
          <w:p w:rsidR="008C2651" w:rsidRPr="008C2651" w:rsidRDefault="008C2651" w:rsidP="008C2651">
            <w:pPr>
              <w:widowControl/>
              <w:jc w:val="left"/>
              <w:rPr>
                <w:rFonts w:ascii="Tahoma" w:eastAsia="宋体" w:hAnsi="Tahoma" w:cs="Tahoma"/>
                <w:kern w:val="0"/>
                <w:sz w:val="16"/>
                <w:szCs w:val="16"/>
              </w:rPr>
            </w:pPr>
            <w:r w:rsidRPr="008C2651">
              <w:rPr>
                <w:rFonts w:ascii="Tahoma" w:eastAsia="宋体" w:hAnsi="Tahoma" w:cs="Tahoma"/>
                <w:kern w:val="0"/>
                <w:sz w:val="16"/>
                <w:szCs w:val="16"/>
              </w:rPr>
              <w:lastRenderedPageBreak/>
              <w:t xml:space="preserve">　</w:t>
            </w:r>
          </w:p>
        </w:tc>
      </w:tr>
    </w:tbl>
    <w:p w:rsidR="009A7BAC" w:rsidRDefault="009A7BAC" w:rsidP="009A7BAC">
      <w:pPr>
        <w:rPr>
          <w:rFonts w:ascii="黑体" w:eastAsia="黑体"/>
          <w:sz w:val="52"/>
          <w:szCs w:val="52"/>
        </w:rPr>
      </w:pPr>
      <w:r>
        <w:rPr>
          <w:rFonts w:ascii="黑体" w:eastAsia="黑体" w:hint="eastAsia"/>
          <w:sz w:val="52"/>
          <w:szCs w:val="52"/>
        </w:rPr>
        <w:t>第三部分</w:t>
      </w:r>
    </w:p>
    <w:p w:rsidR="009A7BAC" w:rsidRPr="00D90A87" w:rsidRDefault="009A7BAC" w:rsidP="009A7BAC">
      <w:pPr>
        <w:ind w:leftChars="8" w:left="277" w:hangingChars="50" w:hanging="260"/>
        <w:jc w:val="center"/>
        <w:rPr>
          <w:rFonts w:ascii="黑体" w:eastAsia="黑体"/>
          <w:sz w:val="52"/>
          <w:szCs w:val="52"/>
        </w:rPr>
      </w:pPr>
      <w:r>
        <w:rPr>
          <w:rFonts w:ascii="黑体" w:eastAsia="黑体" w:hint="eastAsia"/>
          <w:sz w:val="52"/>
          <w:szCs w:val="52"/>
        </w:rPr>
        <w:t>2015年部门决算情况说明</w:t>
      </w:r>
    </w:p>
    <w:p w:rsidR="009A7BAC" w:rsidRDefault="009A7BAC" w:rsidP="009A7BAC">
      <w:pPr>
        <w:spacing w:line="580" w:lineRule="exact"/>
        <w:ind w:firstLineChars="200" w:firstLine="640"/>
        <w:rPr>
          <w:rFonts w:ascii="黑体" w:eastAsia="黑体"/>
          <w:sz w:val="32"/>
          <w:szCs w:val="32"/>
        </w:rPr>
      </w:pPr>
      <w:r>
        <w:rPr>
          <w:rFonts w:ascii="黑体" w:eastAsia="黑体" w:hint="eastAsia"/>
          <w:sz w:val="32"/>
          <w:szCs w:val="32"/>
        </w:rPr>
        <w:t>一、2015年度收入支出决算总体情况说明</w:t>
      </w:r>
    </w:p>
    <w:p w:rsidR="009A7BAC" w:rsidRDefault="009A7BAC" w:rsidP="009A7BAC">
      <w:pPr>
        <w:spacing w:line="580" w:lineRule="exact"/>
        <w:ind w:firstLineChars="200" w:firstLine="640"/>
        <w:rPr>
          <w:rFonts w:ascii="仿宋_GB2312" w:eastAsia="仿宋_GB2312"/>
          <w:bCs/>
          <w:sz w:val="32"/>
          <w:szCs w:val="32"/>
        </w:rPr>
      </w:pPr>
      <w:r>
        <w:rPr>
          <w:rFonts w:ascii="仿宋_GB2312" w:eastAsia="仿宋_GB2312" w:hint="eastAsia"/>
          <w:sz w:val="32"/>
          <w:szCs w:val="32"/>
        </w:rPr>
        <w:t>2015年收入总计12148.1万元，</w:t>
      </w:r>
      <w:r>
        <w:rPr>
          <w:rFonts w:ascii="仿宋_GB2312" w:eastAsia="仿宋_GB2312" w:hint="eastAsia"/>
          <w:bCs/>
          <w:sz w:val="32"/>
          <w:szCs w:val="32"/>
        </w:rPr>
        <w:t>支出总计12135.72万元（其中本年支出12135.72万元）。与2014年相比，收入减少657.44万元，支出减少584.39万元。主要原因</w:t>
      </w:r>
      <w:r>
        <w:rPr>
          <w:rFonts w:eastAsia="仿宋_GB2312" w:hint="eastAsia"/>
          <w:sz w:val="32"/>
          <w:szCs w:val="32"/>
        </w:rPr>
        <w:t>本年度没有大的固定资产建造项目支出</w:t>
      </w:r>
      <w:r>
        <w:rPr>
          <w:rFonts w:ascii="仿宋_GB2312" w:eastAsia="仿宋_GB2312" w:hint="eastAsia"/>
          <w:sz w:val="32"/>
          <w:szCs w:val="32"/>
        </w:rPr>
        <w:t>。</w:t>
      </w:r>
      <w:r>
        <w:rPr>
          <w:rFonts w:ascii="仿宋_GB2312" w:eastAsia="仿宋_GB2312" w:hint="eastAsia"/>
          <w:bCs/>
          <w:sz w:val="32"/>
          <w:szCs w:val="32"/>
        </w:rPr>
        <w:t xml:space="preserve">     </w:t>
      </w:r>
    </w:p>
    <w:p w:rsidR="009A7BAC" w:rsidRDefault="009A7BAC" w:rsidP="009A7BAC">
      <w:pPr>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二、2015年度收入决算情况说明</w:t>
      </w:r>
    </w:p>
    <w:p w:rsidR="009A7BAC" w:rsidRDefault="009A7BAC" w:rsidP="009A7BA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本年收入合计</w:t>
      </w:r>
      <w:r>
        <w:rPr>
          <w:rFonts w:ascii="仿宋_GB2312" w:eastAsia="仿宋_GB2312" w:hint="eastAsia"/>
          <w:sz w:val="32"/>
          <w:szCs w:val="32"/>
        </w:rPr>
        <w:t>12148.1</w:t>
      </w:r>
      <w:r>
        <w:rPr>
          <w:rFonts w:ascii="仿宋_GB2312" w:eastAsia="仿宋_GB2312" w:hAnsi="仿宋_GB2312" w:cs="仿宋_GB2312" w:hint="eastAsia"/>
          <w:bCs/>
          <w:sz w:val="32"/>
          <w:szCs w:val="32"/>
        </w:rPr>
        <w:t>万元，其中：财政拨款收入12070.38万元，占99.36%；上级补助收入76.72万元，占0.63%，其他收入1.01万元，占0.01%</w:t>
      </w:r>
      <w:r>
        <w:rPr>
          <w:rFonts w:ascii="仿宋_GB2312" w:eastAsia="仿宋_GB2312" w:hAnsi="仿宋_GB2312" w:cs="仿宋_GB2312" w:hint="eastAsia"/>
          <w:sz w:val="32"/>
          <w:szCs w:val="32"/>
        </w:rPr>
        <w:t>。</w:t>
      </w:r>
    </w:p>
    <w:p w:rsidR="009A7BAC" w:rsidRDefault="009A7BAC" w:rsidP="009A7BAC">
      <w:pPr>
        <w:spacing w:line="58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三、2015年度支出决算情况说明</w:t>
      </w:r>
    </w:p>
    <w:p w:rsidR="009A7BAC" w:rsidRDefault="009A7BAC" w:rsidP="009A7BA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本年支出合计</w:t>
      </w:r>
      <w:r>
        <w:rPr>
          <w:rFonts w:ascii="仿宋_GB2312" w:eastAsia="仿宋_GB2312" w:hint="eastAsia"/>
          <w:bCs/>
          <w:sz w:val="32"/>
          <w:szCs w:val="32"/>
        </w:rPr>
        <w:t>12135.72</w:t>
      </w:r>
      <w:r>
        <w:rPr>
          <w:rFonts w:ascii="仿宋_GB2312" w:eastAsia="仿宋_GB2312" w:hAnsi="仿宋_GB2312" w:cs="仿宋_GB2312" w:hint="eastAsia"/>
          <w:bCs/>
          <w:sz w:val="32"/>
          <w:szCs w:val="32"/>
        </w:rPr>
        <w:t>万元，其中：基本支出3911.87万元，占32.23%；项目支出8223.85万元，占67.77%</w:t>
      </w:r>
      <w:r>
        <w:rPr>
          <w:rFonts w:ascii="仿宋_GB2312" w:eastAsia="仿宋_GB2312" w:hAnsi="仿宋_GB2312" w:cs="仿宋_GB2312" w:hint="eastAsia"/>
          <w:sz w:val="32"/>
          <w:szCs w:val="32"/>
        </w:rPr>
        <w:t>。</w:t>
      </w:r>
    </w:p>
    <w:p w:rsidR="009A7BAC" w:rsidRDefault="009A7BAC" w:rsidP="009A7BA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四、2015年度财政拨款收入支出决算总体情况说明</w:t>
      </w:r>
    </w:p>
    <w:p w:rsidR="009A7BAC" w:rsidRDefault="009A7BAC" w:rsidP="009A7BA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2015年度财政拨款收支总决算12070.38万元。与2014年相比，财政拨款收入减少578.44万元，减少4.57%。，支出减少616.49万元，减少4.86%，主要原因是</w:t>
      </w:r>
      <w:r>
        <w:rPr>
          <w:rFonts w:eastAsia="仿宋_GB2312" w:hint="eastAsia"/>
          <w:sz w:val="32"/>
          <w:szCs w:val="32"/>
        </w:rPr>
        <w:t>本年度没有大的固定资产建造项目支出</w:t>
      </w:r>
      <w:r>
        <w:rPr>
          <w:rFonts w:ascii="仿宋_GB2312" w:eastAsia="仿宋_GB2312" w:hAnsi="仿宋_GB2312" w:cs="仿宋_GB2312" w:hint="eastAsia"/>
          <w:sz w:val="32"/>
          <w:szCs w:val="32"/>
        </w:rPr>
        <w:t>。</w:t>
      </w:r>
    </w:p>
    <w:p w:rsidR="009A7BAC" w:rsidRDefault="009A7BAC" w:rsidP="009A7BA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五、2015年度一般公共预算财政拨款支出决算情况说明</w:t>
      </w:r>
    </w:p>
    <w:p w:rsidR="009A7BAC" w:rsidRDefault="009A7BAC" w:rsidP="009A7BA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（一）一般公共预算财政拨款支出决算总体情况</w:t>
      </w:r>
    </w:p>
    <w:p w:rsidR="009A7BAC" w:rsidRDefault="009A7BAC" w:rsidP="009A7BAC">
      <w:pPr>
        <w:spacing w:line="58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2015年度一般公共预算财政拨款支出</w:t>
      </w:r>
      <w:r>
        <w:rPr>
          <w:rFonts w:ascii="仿宋_GB2312" w:eastAsia="仿宋_GB2312" w:hAnsi="仿宋_GB2312" w:cs="仿宋_GB2312" w:hint="eastAsia"/>
          <w:sz w:val="32"/>
          <w:szCs w:val="32"/>
        </w:rPr>
        <w:t>12070.38</w:t>
      </w:r>
      <w:r>
        <w:rPr>
          <w:rFonts w:ascii="仿宋_GB2312" w:eastAsia="仿宋_GB2312" w:hint="eastAsia"/>
          <w:sz w:val="32"/>
          <w:szCs w:val="32"/>
        </w:rPr>
        <w:t>万元，占本年支出合计的99.46%。与2014年相比，一般公共预算财政拨款支出</w:t>
      </w:r>
      <w:r>
        <w:rPr>
          <w:rFonts w:ascii="仿宋_GB2312" w:eastAsia="仿宋_GB2312" w:hAnsi="仿宋_GB2312" w:cs="仿宋_GB2312" w:hint="eastAsia"/>
          <w:sz w:val="32"/>
          <w:szCs w:val="32"/>
        </w:rPr>
        <w:t>减少616.49万元，减少4.86%</w:t>
      </w:r>
      <w:r>
        <w:rPr>
          <w:rFonts w:ascii="仿宋_GB2312" w:eastAsia="仿宋_GB2312" w:hint="eastAsia"/>
          <w:sz w:val="32"/>
          <w:szCs w:val="32"/>
        </w:rPr>
        <w:t>。主要原因</w:t>
      </w:r>
      <w:r>
        <w:rPr>
          <w:rFonts w:ascii="仿宋_GB2312" w:eastAsia="仿宋_GB2312" w:hAnsi="仿宋_GB2312" w:cs="仿宋_GB2312" w:hint="eastAsia"/>
          <w:sz w:val="32"/>
          <w:szCs w:val="32"/>
        </w:rPr>
        <w:t>是</w:t>
      </w:r>
      <w:r>
        <w:rPr>
          <w:rFonts w:eastAsia="仿宋_GB2312" w:hint="eastAsia"/>
          <w:sz w:val="32"/>
          <w:szCs w:val="32"/>
        </w:rPr>
        <w:t>本年度没有大的固定资产建造项目支出</w:t>
      </w:r>
      <w:r>
        <w:rPr>
          <w:rFonts w:ascii="仿宋_GB2312" w:eastAsia="仿宋_GB2312" w:hAnsi="仿宋_GB2312" w:cs="仿宋_GB2312" w:hint="eastAsia"/>
          <w:sz w:val="32"/>
          <w:szCs w:val="32"/>
        </w:rPr>
        <w:t>。</w:t>
      </w:r>
    </w:p>
    <w:p w:rsidR="009A7BAC" w:rsidRDefault="009A7BAC" w:rsidP="009A7BA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（二）一般公共预算财政拨款支出决算结构情况</w:t>
      </w:r>
    </w:p>
    <w:p w:rsidR="009A7BAC" w:rsidRDefault="009A7BAC" w:rsidP="009A7BAC">
      <w:pPr>
        <w:spacing w:line="580" w:lineRule="exact"/>
        <w:ind w:firstLineChars="200" w:firstLine="640"/>
        <w:rPr>
          <w:rFonts w:ascii="仿宋_GB2312" w:eastAsia="仿宋_GB2312"/>
          <w:sz w:val="32"/>
          <w:szCs w:val="32"/>
        </w:rPr>
      </w:pPr>
      <w:r>
        <w:rPr>
          <w:rFonts w:ascii="仿宋_GB2312" w:eastAsia="仿宋_GB2312" w:hint="eastAsia"/>
          <w:sz w:val="32"/>
          <w:szCs w:val="32"/>
        </w:rPr>
        <w:t>2015年度一般公共预算财政拨款支出</w:t>
      </w:r>
      <w:r>
        <w:rPr>
          <w:rFonts w:ascii="仿宋_GB2312" w:eastAsia="仿宋_GB2312" w:hAnsi="仿宋_GB2312" w:cs="仿宋_GB2312" w:hint="eastAsia"/>
          <w:sz w:val="32"/>
          <w:szCs w:val="32"/>
        </w:rPr>
        <w:t>12070.38</w:t>
      </w:r>
      <w:r>
        <w:rPr>
          <w:rFonts w:ascii="仿宋_GB2312" w:eastAsia="仿宋_GB2312" w:hint="eastAsia"/>
          <w:sz w:val="32"/>
          <w:szCs w:val="32"/>
        </w:rPr>
        <w:t>万元，主要用于以下方面：科学技术支出32.74万元，占0.27%；农林水支出4361.05万元，占36.13%；交通运输支出12.17万元，占0.10%；商业服务业等支出18.08万元，占0.15%；国土海洋气象等支出7646.34万元，占63.35%</w:t>
      </w:r>
      <w:r>
        <w:rPr>
          <w:rFonts w:ascii="仿宋_GB2312" w:eastAsia="仿宋_GB2312" w:hAnsi="仿宋_GB2312" w:cs="仿宋_GB2312" w:hint="eastAsia"/>
          <w:sz w:val="32"/>
          <w:szCs w:val="32"/>
        </w:rPr>
        <w:t>。</w:t>
      </w:r>
    </w:p>
    <w:p w:rsidR="009A7BAC" w:rsidRDefault="009A7BAC" w:rsidP="009A7BA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（三）一般公共预算财政拨款支出决算具体情况</w:t>
      </w:r>
    </w:p>
    <w:p w:rsidR="009A7BAC" w:rsidRDefault="009A7BAC" w:rsidP="009A7BA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2015年度一般公共预算财政拨款支出年初预算为16885.45万元，支出决算为12070.38万元，完成年初预算的71.48%。决算数大于预算数的主要原因：部分项目由国库直接拨付到项目单位，未经过我局核算账户，决算中报表中没有体现，存在差额。</w:t>
      </w:r>
    </w:p>
    <w:p w:rsidR="009A7BAC" w:rsidRDefault="009A7BAC" w:rsidP="009A7BA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六、2015年度一般公共预算财政拨款基本支出决算情况说明</w:t>
      </w:r>
    </w:p>
    <w:p w:rsidR="009A7BAC" w:rsidRDefault="009A7BAC" w:rsidP="009A7BAC">
      <w:pPr>
        <w:spacing w:line="580" w:lineRule="exact"/>
        <w:ind w:firstLine="600"/>
        <w:rPr>
          <w:rFonts w:eastAsia="仿宋_GB2312"/>
          <w:b/>
          <w:sz w:val="32"/>
          <w:szCs w:val="32"/>
        </w:rPr>
      </w:pPr>
      <w:r>
        <w:rPr>
          <w:rFonts w:ascii="仿宋_GB2312" w:eastAsia="仿宋_GB2312" w:hint="eastAsia"/>
          <w:sz w:val="32"/>
          <w:szCs w:val="32"/>
        </w:rPr>
        <w:t>2015年一般公共预算财政拨款基本支出3909.55万元，其中：人员经费3673.3万元，主要包括：基本工资、津贴补贴、奖金、社会保障缴费、伙食补助费、绩效工资、其他工资福利支出、离休费、退休费、抚恤金、生活补助、医疗费、助学金、奖励金、住房公积金、其他对个人和家庭的补助支出等。公用经费235.66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用、其他商品和服务支出。</w:t>
      </w:r>
    </w:p>
    <w:p w:rsidR="009A7BAC" w:rsidRDefault="009A7BAC" w:rsidP="009A7BA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七、2015年度政府性基金预算财政拨款收入支出决算情况说明</w:t>
      </w:r>
    </w:p>
    <w:p w:rsidR="009A7BAC" w:rsidRDefault="009A7BAC" w:rsidP="009A7BA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（一）政府性基金财政拨款支出决算总体情况</w:t>
      </w:r>
    </w:p>
    <w:p w:rsidR="009A7BAC" w:rsidRDefault="009A7BAC" w:rsidP="009A7BAC">
      <w:pPr>
        <w:spacing w:line="58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2015年度政府性基金财政拨款支出0万元，占本年支出合计的0%。与2014年相比，政府性基金财政拨款支出增加 0万元，增长0%。</w:t>
      </w:r>
    </w:p>
    <w:p w:rsidR="009A7BAC" w:rsidRDefault="009A7BAC" w:rsidP="009A7BA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（二）政府性基金财政拨款支出决算具体情况</w:t>
      </w:r>
    </w:p>
    <w:p w:rsidR="009A7BAC" w:rsidRDefault="009A7BAC" w:rsidP="009A7BA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2015年度</w:t>
      </w:r>
      <w:r>
        <w:rPr>
          <w:rFonts w:ascii="仿宋_GB2312" w:eastAsia="仿宋_GB2312" w:hint="eastAsia"/>
          <w:sz w:val="32"/>
          <w:szCs w:val="32"/>
        </w:rPr>
        <w:t>政府性基金</w:t>
      </w:r>
      <w:r>
        <w:rPr>
          <w:rFonts w:ascii="仿宋_GB2312" w:eastAsia="仿宋_GB2312" w:hAnsi="仿宋_GB2312" w:cs="仿宋_GB2312" w:hint="eastAsia"/>
          <w:sz w:val="32"/>
          <w:szCs w:val="32"/>
        </w:rPr>
        <w:t>财政拨款支出年初预算为0万元，支出决算为0万元，完成年初预算的0%。</w:t>
      </w:r>
    </w:p>
    <w:p w:rsidR="009A7BAC" w:rsidRDefault="009A7BAC" w:rsidP="009A7BA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八、2015年度一般公共预算财政拨款“三公”经费支出决算情况说明</w:t>
      </w:r>
    </w:p>
    <w:p w:rsidR="009A7BAC" w:rsidRDefault="009A7BAC" w:rsidP="009A7BA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（一）总体情况说明</w:t>
      </w:r>
    </w:p>
    <w:p w:rsidR="009A7BAC" w:rsidRDefault="009A7BAC" w:rsidP="009A7BAC">
      <w:pPr>
        <w:spacing w:line="580" w:lineRule="exact"/>
        <w:ind w:firstLineChars="185" w:firstLine="592"/>
        <w:rPr>
          <w:rFonts w:ascii="仿宋_GB2312" w:eastAsia="仿宋_GB2312" w:hAnsi="仿宋_GB2312" w:cs="仿宋_GB2312"/>
          <w:sz w:val="32"/>
          <w:szCs w:val="32"/>
        </w:rPr>
      </w:pPr>
      <w:r>
        <w:rPr>
          <w:rFonts w:ascii="仿宋_GB2312" w:eastAsia="仿宋_GB2312" w:hAnsi="仿宋_GB2312" w:cs="仿宋_GB2312" w:hint="eastAsia"/>
          <w:sz w:val="32"/>
          <w:szCs w:val="32"/>
        </w:rPr>
        <w:t>2015年度一般公共预算财政拨款“三公”经费支出预算为77万元，支出决算为53.74万元，完成预算的69.79%，其中：</w:t>
      </w:r>
      <w:r>
        <w:rPr>
          <w:rFonts w:ascii="仿宋_GB2312" w:eastAsia="仿宋_GB2312" w:hint="eastAsia"/>
          <w:sz w:val="32"/>
          <w:szCs w:val="32"/>
        </w:rPr>
        <w:t>因公出国（境）费支出决算为10.17万元，完成预算的203.4%；公务用车购置及运行费支出决算38.33万元，完成预算的63.88%；公务接待费支出决算为5.23</w:t>
      </w:r>
      <w:r>
        <w:rPr>
          <w:rFonts w:eastAsia="仿宋_GB2312" w:hint="eastAsia"/>
          <w:sz w:val="32"/>
          <w:szCs w:val="32"/>
        </w:rPr>
        <w:t>万元，完成预算的</w:t>
      </w:r>
      <w:r w:rsidRPr="00AB29C7">
        <w:rPr>
          <w:rFonts w:ascii="仿宋_GB2312" w:eastAsia="仿宋_GB2312" w:hint="eastAsia"/>
          <w:sz w:val="32"/>
          <w:szCs w:val="32"/>
        </w:rPr>
        <w:t>43.58</w:t>
      </w:r>
      <w:r>
        <w:rPr>
          <w:rFonts w:ascii="仿宋_GB2312" w:eastAsia="仿宋_GB2312" w:hAnsi="仿宋_GB2312" w:cs="仿宋_GB2312" w:hint="eastAsia"/>
          <w:sz w:val="32"/>
          <w:szCs w:val="32"/>
        </w:rPr>
        <w:t>%。2015年度“三公”经费支出决算数小于预算数的主要原因是</w:t>
      </w:r>
      <w:r>
        <w:rPr>
          <w:rFonts w:ascii="仿宋_GB2312" w:eastAsia="仿宋_GB2312" w:hint="eastAsia"/>
          <w:sz w:val="32"/>
          <w:szCs w:val="32"/>
        </w:rPr>
        <w:t>按照“中央八项规定”的要求，</w:t>
      </w:r>
      <w:r>
        <w:rPr>
          <w:rFonts w:ascii="仿宋_GB2312" w:eastAsia="仿宋_GB2312" w:hint="eastAsia"/>
          <w:color w:val="000000"/>
          <w:sz w:val="32"/>
          <w:szCs w:val="32"/>
        </w:rPr>
        <w:t>进一步压缩“三公”经费支出规模</w:t>
      </w:r>
      <w:r>
        <w:rPr>
          <w:rFonts w:ascii="仿宋_GB2312" w:eastAsia="仿宋_GB2312" w:hint="eastAsia"/>
          <w:sz w:val="32"/>
          <w:szCs w:val="32"/>
        </w:rPr>
        <w:t>。</w:t>
      </w:r>
    </w:p>
    <w:p w:rsidR="009A7BAC" w:rsidRDefault="009A7BAC" w:rsidP="009A7BAC">
      <w:pPr>
        <w:spacing w:line="58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2015年度一般公共预算财政拨款“三公”经费支出决算数比2014年减少1.54万元，</w:t>
      </w:r>
      <w:r>
        <w:rPr>
          <w:rFonts w:ascii="仿宋_GB2312" w:eastAsia="仿宋_GB2312" w:hAnsi="仿宋" w:hint="eastAsia"/>
          <w:sz w:val="32"/>
          <w:szCs w:val="32"/>
        </w:rPr>
        <w:t>下降2.79</w:t>
      </w:r>
      <w:r>
        <w:rPr>
          <w:rFonts w:ascii="仿宋_GB2312" w:eastAsia="仿宋_GB2312" w:hAnsi="仿宋_GB2312" w:cs="仿宋_GB2312" w:hint="eastAsia"/>
          <w:sz w:val="32"/>
          <w:szCs w:val="32"/>
        </w:rPr>
        <w:t>%，其中：</w:t>
      </w:r>
      <w:r>
        <w:rPr>
          <w:rFonts w:ascii="仿宋_GB2312" w:eastAsia="仿宋_GB2312" w:hint="eastAsia"/>
          <w:sz w:val="32"/>
          <w:szCs w:val="32"/>
        </w:rPr>
        <w:t>因公出国（境）费支出决算增加</w:t>
      </w:r>
      <w:r>
        <w:rPr>
          <w:rFonts w:ascii="仿宋_GB2312" w:eastAsia="仿宋_GB2312" w:hAnsi="仿宋_GB2312" w:cs="仿宋_GB2312" w:hint="eastAsia"/>
          <w:sz w:val="32"/>
          <w:szCs w:val="32"/>
        </w:rPr>
        <w:t>6.79</w:t>
      </w:r>
      <w:r>
        <w:rPr>
          <w:rFonts w:ascii="仿宋_GB2312" w:eastAsia="仿宋_GB2312" w:hint="eastAsia"/>
          <w:sz w:val="32"/>
          <w:szCs w:val="32"/>
        </w:rPr>
        <w:t>万元，</w:t>
      </w:r>
      <w:r>
        <w:rPr>
          <w:rFonts w:ascii="仿宋_GB2312" w:eastAsia="仿宋_GB2312" w:hAnsi="仿宋_GB2312" w:cs="仿宋_GB2312" w:hint="eastAsia"/>
          <w:sz w:val="32"/>
          <w:szCs w:val="32"/>
        </w:rPr>
        <w:t>增长</w:t>
      </w:r>
      <w:r>
        <w:rPr>
          <w:rFonts w:ascii="仿宋_GB2312" w:eastAsia="仿宋_GB2312" w:hint="eastAsia"/>
          <w:sz w:val="32"/>
          <w:szCs w:val="32"/>
        </w:rPr>
        <w:t>200.89%，主要原因是由于中国东亚海洋合作平台落户青岛，青岛远洋渔业走出战略已初具规模，对外合作项目较多；公务用车购置及运行费支出决算</w:t>
      </w:r>
      <w:r>
        <w:rPr>
          <w:rFonts w:ascii="仿宋_GB2312" w:eastAsia="仿宋_GB2312" w:hAnsi="仿宋_GB2312" w:cs="仿宋_GB2312" w:hint="eastAsia"/>
          <w:sz w:val="32"/>
          <w:szCs w:val="32"/>
        </w:rPr>
        <w:t>减少7.83</w:t>
      </w:r>
      <w:r>
        <w:rPr>
          <w:rFonts w:ascii="仿宋_GB2312" w:eastAsia="仿宋_GB2312" w:hint="eastAsia"/>
          <w:sz w:val="32"/>
          <w:szCs w:val="32"/>
        </w:rPr>
        <w:t>万元，</w:t>
      </w:r>
      <w:r>
        <w:rPr>
          <w:rFonts w:ascii="仿宋_GB2312" w:eastAsia="仿宋_GB2312" w:hAnsi="仿宋_GB2312" w:cs="仿宋_GB2312" w:hint="eastAsia"/>
          <w:sz w:val="32"/>
          <w:szCs w:val="32"/>
        </w:rPr>
        <w:t>减少16.96</w:t>
      </w:r>
      <w:r>
        <w:rPr>
          <w:rFonts w:ascii="仿宋_GB2312" w:eastAsia="仿宋_GB2312" w:hint="eastAsia"/>
          <w:sz w:val="32"/>
          <w:szCs w:val="32"/>
        </w:rPr>
        <w:t xml:space="preserve">  %，主要原因是加强</w:t>
      </w:r>
      <w:r w:rsidRPr="00BF0C62">
        <w:rPr>
          <w:rFonts w:ascii="仿宋_GB2312" w:eastAsia="仿宋_GB2312" w:hint="eastAsia"/>
          <w:sz w:val="32"/>
          <w:szCs w:val="32"/>
        </w:rPr>
        <w:t>公务用车管理</w:t>
      </w:r>
      <w:r>
        <w:rPr>
          <w:rFonts w:ascii="仿宋_GB2312" w:eastAsia="仿宋_GB2312" w:hint="eastAsia"/>
          <w:sz w:val="32"/>
          <w:szCs w:val="32"/>
        </w:rPr>
        <w:t>，压缩经费支出；公务接待费支出决算</w:t>
      </w:r>
      <w:r>
        <w:rPr>
          <w:rFonts w:ascii="仿宋_GB2312" w:eastAsia="仿宋_GB2312" w:hAnsi="仿宋_GB2312" w:cs="仿宋_GB2312" w:hint="eastAsia"/>
          <w:sz w:val="32"/>
          <w:szCs w:val="32"/>
        </w:rPr>
        <w:t>减少0.51</w:t>
      </w:r>
      <w:r>
        <w:rPr>
          <w:rFonts w:ascii="仿宋_GB2312" w:eastAsia="仿宋_GB2312" w:hint="eastAsia"/>
          <w:sz w:val="32"/>
          <w:szCs w:val="32"/>
        </w:rPr>
        <w:t>万元，</w:t>
      </w:r>
      <w:r>
        <w:rPr>
          <w:rFonts w:ascii="仿宋_GB2312" w:eastAsia="仿宋_GB2312" w:hAnsi="仿宋_GB2312" w:cs="仿宋_GB2312" w:hint="eastAsia"/>
          <w:sz w:val="32"/>
          <w:szCs w:val="32"/>
        </w:rPr>
        <w:t>减少8.89</w:t>
      </w:r>
      <w:r>
        <w:rPr>
          <w:rFonts w:ascii="仿宋_GB2312" w:eastAsia="仿宋_GB2312" w:hint="eastAsia"/>
          <w:sz w:val="32"/>
          <w:szCs w:val="32"/>
        </w:rPr>
        <w:t>%，主要原因是按照“中央八项规定”的要求，厉行节约，减少招待开支。</w:t>
      </w:r>
    </w:p>
    <w:p w:rsidR="009A7BAC" w:rsidRDefault="009A7BAC" w:rsidP="009A7BA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（二）具体情况说明</w:t>
      </w:r>
    </w:p>
    <w:p w:rsidR="009A7BAC" w:rsidRDefault="009A7BAC" w:rsidP="009A7BA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2015年度一般公共预算财政拨款“三公”经费支出决算中，</w:t>
      </w:r>
      <w:r>
        <w:rPr>
          <w:rFonts w:ascii="仿宋_GB2312" w:eastAsia="仿宋_GB2312" w:hint="eastAsia"/>
          <w:sz w:val="32"/>
          <w:szCs w:val="32"/>
        </w:rPr>
        <w:t>因公出国（境）费支出决算为10.17万元，占18.93%；公务用车购置及运行费支出决算38.33万元，占71.33%；公务接待费支出决算为5.23</w:t>
      </w:r>
      <w:r>
        <w:rPr>
          <w:rFonts w:eastAsia="仿宋_GB2312" w:hint="eastAsia"/>
          <w:sz w:val="32"/>
          <w:szCs w:val="32"/>
        </w:rPr>
        <w:t>万元，占</w:t>
      </w:r>
      <w:r w:rsidRPr="00526761">
        <w:rPr>
          <w:rFonts w:ascii="仿宋_GB2312" w:eastAsia="仿宋_GB2312" w:hint="eastAsia"/>
          <w:sz w:val="32"/>
          <w:szCs w:val="32"/>
        </w:rPr>
        <w:t>9.7</w:t>
      </w:r>
      <w:r>
        <w:rPr>
          <w:rFonts w:ascii="仿宋_GB2312" w:eastAsia="仿宋_GB2312" w:hint="eastAsia"/>
          <w:sz w:val="32"/>
          <w:szCs w:val="32"/>
        </w:rPr>
        <w:t>4</w:t>
      </w:r>
      <w:r>
        <w:rPr>
          <w:rFonts w:ascii="仿宋_GB2312" w:eastAsia="仿宋_GB2312" w:hAnsi="仿宋_GB2312" w:cs="仿宋_GB2312" w:hint="eastAsia"/>
          <w:sz w:val="32"/>
          <w:szCs w:val="32"/>
        </w:rPr>
        <w:t>%</w:t>
      </w:r>
      <w:r>
        <w:rPr>
          <w:rFonts w:ascii="楷体_GB2312" w:eastAsia="楷体_GB2312" w:hint="eastAsia"/>
          <w:sz w:val="32"/>
          <w:szCs w:val="32"/>
        </w:rPr>
        <w:t>。</w:t>
      </w:r>
      <w:r>
        <w:rPr>
          <w:rFonts w:ascii="仿宋_GB2312" w:eastAsia="仿宋_GB2312" w:hAnsi="仿宋_GB2312" w:cs="仿宋_GB2312" w:hint="eastAsia"/>
          <w:sz w:val="32"/>
          <w:szCs w:val="32"/>
        </w:rPr>
        <w:t>具体情况如下：</w:t>
      </w:r>
    </w:p>
    <w:p w:rsidR="009A7BAC" w:rsidRDefault="009A7BAC" w:rsidP="009A7BAC">
      <w:pPr>
        <w:numPr>
          <w:ilvl w:val="0"/>
          <w:numId w:val="1"/>
        </w:num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因公出国（境）费支出10.17万元，开支内容包括：</w:t>
      </w:r>
      <w:r>
        <w:rPr>
          <w:rFonts w:ascii="仿宋_GB2312" w:eastAsia="仿宋_GB2312" w:cs="仿宋_GB2312" w:hint="eastAsia"/>
          <w:sz w:val="32"/>
          <w:szCs w:val="32"/>
        </w:rPr>
        <w:t>包括局及其所属预算单位工作人员公务出国（境）的差旅费、伙食补助费、杂费、培训费等支</w:t>
      </w:r>
      <w:r w:rsidRPr="00C10C6E">
        <w:rPr>
          <w:rFonts w:ascii="仿宋_GB2312" w:eastAsia="仿宋_GB2312" w:hint="eastAsia"/>
          <w:sz w:val="32"/>
          <w:szCs w:val="32"/>
        </w:rPr>
        <w:t>出</w:t>
      </w:r>
      <w:r w:rsidR="00C10C6E" w:rsidRPr="00C10C6E">
        <w:rPr>
          <w:rFonts w:ascii="仿宋_GB2312" w:eastAsia="仿宋_GB2312" w:hint="eastAsia"/>
          <w:sz w:val="32"/>
          <w:szCs w:val="32"/>
        </w:rPr>
        <w:t>。本年度因公出国（境）</w:t>
      </w:r>
      <w:r w:rsidR="00C10C6E" w:rsidRPr="00C10C6E">
        <w:rPr>
          <w:rFonts w:ascii="仿宋_GB2312" w:eastAsia="仿宋_GB2312"/>
          <w:sz w:val="32"/>
          <w:szCs w:val="32"/>
        </w:rPr>
        <w:t>3</w:t>
      </w:r>
      <w:r w:rsidR="00C10C6E" w:rsidRPr="00C10C6E">
        <w:rPr>
          <w:rFonts w:ascii="仿宋_GB2312" w:eastAsia="仿宋_GB2312" w:hint="eastAsia"/>
          <w:sz w:val="32"/>
          <w:szCs w:val="32"/>
        </w:rPr>
        <w:t>人</w:t>
      </w:r>
      <w:r w:rsidR="00C10C6E" w:rsidRPr="00C10C6E">
        <w:rPr>
          <w:rFonts w:ascii="仿宋_GB2312" w:eastAsia="仿宋_GB2312" w:hint="eastAsia"/>
          <w:sz w:val="32"/>
          <w:szCs w:val="32"/>
        </w:rPr>
        <w:t>次</w:t>
      </w:r>
      <w:r w:rsidRPr="00C10C6E">
        <w:rPr>
          <w:rFonts w:ascii="仿宋_GB2312" w:eastAsia="仿宋_GB2312" w:hint="eastAsia"/>
          <w:sz w:val="32"/>
          <w:szCs w:val="32"/>
        </w:rPr>
        <w:t>。</w:t>
      </w:r>
    </w:p>
    <w:p w:rsidR="009A7BAC" w:rsidRDefault="009A7BAC" w:rsidP="009A7BAC">
      <w:pPr>
        <w:spacing w:line="580" w:lineRule="exact"/>
        <w:ind w:firstLineChars="200" w:firstLine="640"/>
        <w:rPr>
          <w:rFonts w:ascii="仿宋_GB2312" w:eastAsia="仿宋_GB2312"/>
          <w:sz w:val="32"/>
          <w:szCs w:val="32"/>
        </w:rPr>
      </w:pPr>
      <w:r>
        <w:rPr>
          <w:rFonts w:ascii="仿宋_GB2312" w:eastAsia="仿宋_GB2312" w:hint="eastAsia"/>
          <w:sz w:val="32"/>
          <w:szCs w:val="32"/>
        </w:rPr>
        <w:t>公务用车购置及运行费支出38.33万元。其中：公务用车购置支出0万元。主要</w:t>
      </w:r>
      <w:proofErr w:type="gramStart"/>
      <w:r>
        <w:rPr>
          <w:rFonts w:ascii="仿宋_GB2312" w:eastAsia="仿宋_GB2312" w:hint="eastAsia"/>
          <w:sz w:val="32"/>
          <w:szCs w:val="32"/>
        </w:rPr>
        <w:t>用于</w:t>
      </w:r>
      <w:r>
        <w:rPr>
          <w:rFonts w:ascii="仿宋_GB2312" w:eastAsia="仿宋_GB2312" w:cs="仿宋_GB2312" w:hint="eastAsia"/>
          <w:sz w:val="32"/>
          <w:szCs w:val="32"/>
        </w:rPr>
        <w:t>局</w:t>
      </w:r>
      <w:proofErr w:type="gramEnd"/>
      <w:r>
        <w:rPr>
          <w:rFonts w:ascii="仿宋_GB2312" w:eastAsia="仿宋_GB2312" w:cs="仿宋_GB2312" w:hint="eastAsia"/>
          <w:sz w:val="32"/>
          <w:szCs w:val="32"/>
        </w:rPr>
        <w:t>及其所属预算单位公务用车购置费及燃料费、维修费、过路过桥费、保险费等支出</w:t>
      </w:r>
      <w:r>
        <w:rPr>
          <w:rFonts w:ascii="仿宋_GB2312" w:eastAsia="仿宋_GB2312" w:hint="eastAsia"/>
          <w:sz w:val="32"/>
          <w:szCs w:val="32"/>
        </w:rPr>
        <w:t>。2015年本部门开支财政拨款的公务用车保有量为10辆。</w:t>
      </w:r>
    </w:p>
    <w:p w:rsidR="009A7BAC" w:rsidRPr="00C10C6E" w:rsidRDefault="009A7BAC" w:rsidP="00C10C6E">
      <w:pPr>
        <w:autoSpaceDE w:val="0"/>
        <w:autoSpaceDN w:val="0"/>
        <w:adjustRightInd w:val="0"/>
        <w:ind w:firstLineChars="200" w:firstLine="640"/>
        <w:jc w:val="left"/>
        <w:rPr>
          <w:rFonts w:ascii="宋体" w:eastAsia="宋体" w:cs="宋体"/>
          <w:color w:val="004080"/>
          <w:kern w:val="0"/>
          <w:sz w:val="27"/>
          <w:szCs w:val="27"/>
          <w:lang w:val="zh-CN"/>
        </w:rPr>
      </w:pPr>
      <w:bookmarkStart w:id="0" w:name="_GoBack"/>
      <w:bookmarkEnd w:id="0"/>
      <w:r>
        <w:rPr>
          <w:rFonts w:ascii="仿宋_GB2312" w:eastAsia="仿宋_GB2312" w:hint="eastAsia"/>
          <w:sz w:val="32"/>
          <w:szCs w:val="32"/>
        </w:rPr>
        <w:t>公务接待费支出5.23万元。主要</w:t>
      </w:r>
      <w:proofErr w:type="gramStart"/>
      <w:r>
        <w:rPr>
          <w:rFonts w:ascii="仿宋_GB2312" w:eastAsia="仿宋_GB2312" w:hint="eastAsia"/>
          <w:sz w:val="32"/>
          <w:szCs w:val="32"/>
        </w:rPr>
        <w:t>用于</w:t>
      </w:r>
      <w:r w:rsidRPr="00226E19">
        <w:rPr>
          <w:rFonts w:ascii="仿宋_GB2312" w:eastAsia="仿宋_GB2312" w:cs="仿宋_GB2312" w:hint="eastAsia"/>
          <w:sz w:val="32"/>
          <w:szCs w:val="32"/>
        </w:rPr>
        <w:t>局</w:t>
      </w:r>
      <w:proofErr w:type="gramEnd"/>
      <w:r w:rsidRPr="00226E19">
        <w:rPr>
          <w:rFonts w:ascii="仿宋_GB2312" w:eastAsia="仿宋_GB2312" w:cs="仿宋_GB2312" w:hint="eastAsia"/>
          <w:sz w:val="32"/>
          <w:szCs w:val="32"/>
        </w:rPr>
        <w:t>及其所属预算单位按规定开支的各类公务接待支出</w:t>
      </w:r>
      <w:r w:rsidRPr="00C10C6E">
        <w:rPr>
          <w:rFonts w:ascii="仿宋_GB2312" w:eastAsia="仿宋_GB2312" w:hint="eastAsia"/>
          <w:sz w:val="32"/>
          <w:szCs w:val="32"/>
        </w:rPr>
        <w:t>。</w:t>
      </w:r>
      <w:r w:rsidR="00C10C6E" w:rsidRPr="00C10C6E">
        <w:rPr>
          <w:rFonts w:ascii="仿宋_GB2312" w:eastAsia="仿宋_GB2312" w:hint="eastAsia"/>
          <w:sz w:val="32"/>
          <w:szCs w:val="32"/>
        </w:rPr>
        <w:t>本年度国内公务接待</w:t>
      </w:r>
      <w:r w:rsidR="00C10C6E" w:rsidRPr="00C10C6E">
        <w:rPr>
          <w:rFonts w:ascii="仿宋_GB2312" w:eastAsia="仿宋_GB2312"/>
          <w:sz w:val="32"/>
          <w:szCs w:val="32"/>
        </w:rPr>
        <w:t>42</w:t>
      </w:r>
      <w:r w:rsidR="00C10C6E" w:rsidRPr="00C10C6E">
        <w:rPr>
          <w:rFonts w:ascii="仿宋_GB2312" w:eastAsia="仿宋_GB2312" w:hint="eastAsia"/>
          <w:sz w:val="32"/>
          <w:szCs w:val="32"/>
        </w:rPr>
        <w:t>批次，公务接待</w:t>
      </w:r>
      <w:r w:rsidR="00C10C6E" w:rsidRPr="00C10C6E">
        <w:rPr>
          <w:rFonts w:ascii="仿宋_GB2312" w:eastAsia="仿宋_GB2312"/>
          <w:sz w:val="32"/>
          <w:szCs w:val="32"/>
        </w:rPr>
        <w:t>504</w:t>
      </w:r>
      <w:r w:rsidR="00C10C6E" w:rsidRPr="00C10C6E">
        <w:rPr>
          <w:rFonts w:ascii="仿宋_GB2312" w:eastAsia="仿宋_GB2312" w:hint="eastAsia"/>
          <w:sz w:val="32"/>
          <w:szCs w:val="32"/>
        </w:rPr>
        <w:t>人次。</w:t>
      </w:r>
    </w:p>
    <w:p w:rsidR="009A7BAC" w:rsidRDefault="009A7BAC" w:rsidP="009A7BAC">
      <w:pPr>
        <w:spacing w:line="580" w:lineRule="exact"/>
        <w:ind w:firstLine="600"/>
        <w:rPr>
          <w:rFonts w:ascii="黑体" w:eastAsia="黑体" w:hAnsi="黑体"/>
          <w:sz w:val="32"/>
          <w:szCs w:val="32"/>
        </w:rPr>
      </w:pPr>
      <w:r>
        <w:rPr>
          <w:rFonts w:ascii="黑体" w:eastAsia="黑体" w:hAnsi="黑体" w:hint="eastAsia"/>
          <w:sz w:val="32"/>
          <w:szCs w:val="32"/>
        </w:rPr>
        <w:t>九、其他重要事项的情况说明</w:t>
      </w:r>
    </w:p>
    <w:p w:rsidR="009A7BAC" w:rsidRDefault="009A7BAC" w:rsidP="009A7BAC">
      <w:pPr>
        <w:spacing w:line="580" w:lineRule="exact"/>
        <w:ind w:firstLine="601"/>
        <w:rPr>
          <w:rFonts w:ascii="楷体_GB2312" w:eastAsia="楷体_GB2312"/>
          <w:sz w:val="32"/>
          <w:szCs w:val="32"/>
        </w:rPr>
      </w:pPr>
      <w:r>
        <w:rPr>
          <w:rFonts w:ascii="楷体_GB2312" w:eastAsia="楷体_GB2312" w:hint="eastAsia"/>
          <w:sz w:val="32"/>
          <w:szCs w:val="32"/>
        </w:rPr>
        <w:t>（一）机关运行经费支出情况</w:t>
      </w:r>
    </w:p>
    <w:p w:rsidR="009A7BAC" w:rsidRDefault="009A7BAC" w:rsidP="009A7BAC">
      <w:pPr>
        <w:spacing w:line="580" w:lineRule="exact"/>
        <w:ind w:firstLine="601"/>
        <w:rPr>
          <w:rFonts w:ascii="仿宋_GB2312" w:eastAsia="仿宋_GB2312"/>
          <w:sz w:val="32"/>
          <w:szCs w:val="32"/>
        </w:rPr>
      </w:pPr>
      <w:r>
        <w:rPr>
          <w:rFonts w:ascii="仿宋_GB2312" w:eastAsia="仿宋_GB2312" w:hint="eastAsia"/>
          <w:sz w:val="32"/>
          <w:szCs w:val="32"/>
        </w:rPr>
        <w:t>2015年本部门机关运行经费支出140.25万元（与部门决算中行政单位和参照公务员法管理的事业单位一般公共预算财政拨款基本支出中公用经费之和保持一致），比2014年增加16.91万元，增长13.71 %。主要原因是：一是本年度因工作需要因公出国费比去年增加，二是增加了用于职工体检的福利费支出。</w:t>
      </w:r>
    </w:p>
    <w:p w:rsidR="009A7BAC" w:rsidRDefault="009A7BAC" w:rsidP="009A7BAC">
      <w:pPr>
        <w:spacing w:line="580" w:lineRule="exact"/>
        <w:ind w:firstLine="601"/>
        <w:rPr>
          <w:rFonts w:ascii="楷体_GB2312" w:eastAsia="楷体_GB2312"/>
          <w:sz w:val="32"/>
          <w:szCs w:val="32"/>
        </w:rPr>
      </w:pPr>
      <w:r>
        <w:rPr>
          <w:rFonts w:ascii="楷体_GB2312" w:eastAsia="楷体_GB2312" w:hint="eastAsia"/>
          <w:sz w:val="32"/>
          <w:szCs w:val="32"/>
        </w:rPr>
        <w:t>（二）政府采购支出情况</w:t>
      </w:r>
    </w:p>
    <w:p w:rsidR="009A7BAC" w:rsidRDefault="008B422D" w:rsidP="009A7BAC">
      <w:pPr>
        <w:spacing w:line="580" w:lineRule="exact"/>
        <w:ind w:firstLine="600"/>
        <w:rPr>
          <w:rFonts w:ascii="仿宋_GB2312" w:eastAsia="仿宋_GB2312" w:hAnsi="宋体" w:cs="Courier New"/>
          <w:sz w:val="32"/>
          <w:szCs w:val="32"/>
        </w:rPr>
      </w:pPr>
      <w:r>
        <w:rPr>
          <w:rFonts w:ascii="仿宋_GB2312" w:eastAsia="仿宋_GB2312" w:hAnsi="宋体" w:cs="Courier New"/>
          <w:sz w:val="32"/>
          <w:szCs w:val="32"/>
        </w:rPr>
        <w:t>2015</w:t>
      </w:r>
      <w:r>
        <w:rPr>
          <w:rFonts w:ascii="仿宋_GB2312" w:eastAsia="仿宋_GB2312" w:hAnsi="宋体" w:cs="Courier New" w:hint="eastAsia"/>
          <w:sz w:val="32"/>
          <w:szCs w:val="32"/>
        </w:rPr>
        <w:t>年本部门政府采购金额</w:t>
      </w:r>
      <w:r>
        <w:rPr>
          <w:rFonts w:ascii="仿宋_GB2312" w:eastAsia="仿宋_GB2312" w:hAnsi="宋体" w:cs="Courier New"/>
          <w:sz w:val="32"/>
          <w:szCs w:val="32"/>
        </w:rPr>
        <w:t>3200.88</w:t>
      </w:r>
      <w:r>
        <w:rPr>
          <w:rFonts w:ascii="仿宋_GB2312" w:eastAsia="仿宋_GB2312" w:hAnsi="宋体" w:cs="Courier New" w:hint="eastAsia"/>
          <w:sz w:val="32"/>
          <w:szCs w:val="32"/>
        </w:rPr>
        <w:t>万元，其中：政府采购货物金额</w:t>
      </w:r>
      <w:r>
        <w:rPr>
          <w:rFonts w:ascii="仿宋_GB2312" w:eastAsia="仿宋_GB2312" w:hAnsi="宋体" w:cs="Courier New"/>
          <w:sz w:val="32"/>
          <w:szCs w:val="32"/>
        </w:rPr>
        <w:t>681.11</w:t>
      </w:r>
      <w:r>
        <w:rPr>
          <w:rFonts w:ascii="仿宋_GB2312" w:eastAsia="仿宋_GB2312" w:hAnsi="宋体" w:cs="Courier New" w:hint="eastAsia"/>
          <w:sz w:val="32"/>
          <w:szCs w:val="32"/>
        </w:rPr>
        <w:t>万元、政府采购工程金额</w:t>
      </w:r>
      <w:r>
        <w:rPr>
          <w:rFonts w:ascii="仿宋_GB2312" w:eastAsia="仿宋_GB2312" w:hAnsi="宋体" w:cs="Courier New"/>
          <w:sz w:val="32"/>
          <w:szCs w:val="32"/>
        </w:rPr>
        <w:t>100.08</w:t>
      </w:r>
      <w:r>
        <w:rPr>
          <w:rFonts w:ascii="仿宋_GB2312" w:eastAsia="仿宋_GB2312" w:hAnsi="宋体" w:cs="Courier New" w:hint="eastAsia"/>
          <w:sz w:val="32"/>
          <w:szCs w:val="32"/>
        </w:rPr>
        <w:t>万元、政府采购服务金额</w:t>
      </w:r>
      <w:r>
        <w:rPr>
          <w:rFonts w:ascii="仿宋_GB2312" w:eastAsia="仿宋_GB2312" w:hAnsi="宋体" w:cs="Courier New"/>
          <w:sz w:val="32"/>
          <w:szCs w:val="32"/>
        </w:rPr>
        <w:t>2419.69</w:t>
      </w:r>
      <w:r>
        <w:rPr>
          <w:rFonts w:ascii="仿宋_GB2312" w:eastAsia="仿宋_GB2312" w:hAnsi="宋体" w:cs="Courier New" w:hint="eastAsia"/>
          <w:sz w:val="32"/>
          <w:szCs w:val="32"/>
        </w:rPr>
        <w:t>万元。授予中小企业合同金额2926.52万元，占政府采购总额的91.43%，其中：授予小</w:t>
      </w:r>
      <w:proofErr w:type="gramStart"/>
      <w:r>
        <w:rPr>
          <w:rFonts w:ascii="仿宋_GB2312" w:eastAsia="仿宋_GB2312" w:hAnsi="宋体" w:cs="Courier New" w:hint="eastAsia"/>
          <w:sz w:val="32"/>
          <w:szCs w:val="32"/>
        </w:rPr>
        <w:t>微企业</w:t>
      </w:r>
      <w:proofErr w:type="gramEnd"/>
      <w:r>
        <w:rPr>
          <w:rFonts w:ascii="仿宋_GB2312" w:eastAsia="仿宋_GB2312" w:hAnsi="宋体" w:cs="Courier New" w:hint="eastAsia"/>
          <w:sz w:val="32"/>
          <w:szCs w:val="32"/>
        </w:rPr>
        <w:t>合同金额892.29万元，占政府采购总额的27.88%。</w:t>
      </w:r>
    </w:p>
    <w:p w:rsidR="009A7BAC" w:rsidRDefault="009A7BAC" w:rsidP="009A7BAC">
      <w:pPr>
        <w:spacing w:line="580" w:lineRule="exact"/>
        <w:ind w:firstLine="600"/>
        <w:rPr>
          <w:rFonts w:ascii="仿宋_GB2312" w:eastAsia="仿宋_GB2312"/>
          <w:sz w:val="32"/>
          <w:szCs w:val="32"/>
          <w:highlight w:val="yellow"/>
        </w:rPr>
      </w:pPr>
      <w:r>
        <w:rPr>
          <w:rFonts w:ascii="楷体_GB2312" w:eastAsia="楷体_GB2312" w:hint="eastAsia"/>
          <w:sz w:val="32"/>
          <w:szCs w:val="32"/>
        </w:rPr>
        <w:t>（三）国有资产占用情况说明。</w:t>
      </w:r>
    </w:p>
    <w:p w:rsidR="009A7BAC" w:rsidRDefault="009A7BAC" w:rsidP="009A7BAC">
      <w:pPr>
        <w:spacing w:line="580" w:lineRule="exact"/>
        <w:ind w:firstLine="600"/>
        <w:rPr>
          <w:rFonts w:ascii="仿宋_GB2312" w:eastAsia="仿宋_GB2312" w:hAnsi="宋体" w:cs="Courier New"/>
          <w:sz w:val="32"/>
          <w:szCs w:val="32"/>
        </w:rPr>
      </w:pPr>
      <w:r>
        <w:rPr>
          <w:rFonts w:ascii="仿宋_GB2312" w:eastAsia="仿宋_GB2312" w:hAnsi="宋体" w:cs="Courier New" w:hint="eastAsia"/>
          <w:sz w:val="32"/>
          <w:szCs w:val="32"/>
        </w:rPr>
        <w:t>截至</w:t>
      </w:r>
      <w:smartTag w:uri="urn:schemas-microsoft-com:office:smarttags" w:element="chsdate">
        <w:smartTagPr>
          <w:attr w:name="IsROCDate" w:val="False"/>
          <w:attr w:name="IsLunarDate" w:val="False"/>
          <w:attr w:name="Day" w:val="31"/>
          <w:attr w:name="Month" w:val="12"/>
          <w:attr w:name="Year" w:val="2015"/>
        </w:smartTagPr>
        <w:r>
          <w:rPr>
            <w:rFonts w:ascii="仿宋_GB2312" w:eastAsia="仿宋_GB2312" w:hAnsi="宋体" w:cs="Courier New" w:hint="eastAsia"/>
            <w:sz w:val="32"/>
            <w:szCs w:val="32"/>
          </w:rPr>
          <w:t>2015年12月31日</w:t>
        </w:r>
      </w:smartTag>
      <w:r>
        <w:rPr>
          <w:rFonts w:ascii="仿宋_GB2312" w:eastAsia="仿宋_GB2312" w:hAnsi="宋体" w:cs="Courier New" w:hint="eastAsia"/>
          <w:sz w:val="32"/>
          <w:szCs w:val="32"/>
        </w:rPr>
        <w:t>，本部门共有车辆10辆，单位价值200万元</w:t>
      </w:r>
      <w:r>
        <w:rPr>
          <w:rFonts w:ascii="仿宋_GB2312" w:eastAsia="仿宋_GB2312" w:hAnsi="宋体" w:cs="Courier New" w:hint="eastAsia"/>
          <w:sz w:val="32"/>
          <w:szCs w:val="32"/>
        </w:rPr>
        <w:lastRenderedPageBreak/>
        <w:t>以上大型设备2台（套）。</w:t>
      </w:r>
    </w:p>
    <w:p w:rsidR="009A7BAC" w:rsidRDefault="009A7BAC" w:rsidP="009A7BAC">
      <w:pPr>
        <w:spacing w:line="580" w:lineRule="exact"/>
        <w:rPr>
          <w:rFonts w:ascii="黑体" w:eastAsia="黑体"/>
          <w:sz w:val="52"/>
          <w:szCs w:val="52"/>
        </w:rPr>
      </w:pPr>
    </w:p>
    <w:p w:rsidR="009A7BAC" w:rsidRDefault="009A7BAC" w:rsidP="009A7BAC">
      <w:pPr>
        <w:rPr>
          <w:rFonts w:ascii="黑体" w:eastAsia="黑体"/>
          <w:sz w:val="52"/>
          <w:szCs w:val="52"/>
        </w:rPr>
      </w:pPr>
      <w:r>
        <w:rPr>
          <w:rFonts w:ascii="黑体" w:eastAsia="黑体" w:hint="eastAsia"/>
          <w:sz w:val="52"/>
          <w:szCs w:val="52"/>
        </w:rPr>
        <w:t>第四部分</w:t>
      </w:r>
    </w:p>
    <w:p w:rsidR="009A7BAC" w:rsidRDefault="009A7BAC" w:rsidP="009A7BAC">
      <w:pPr>
        <w:jc w:val="center"/>
        <w:rPr>
          <w:rFonts w:ascii="黑体" w:eastAsia="黑体"/>
          <w:sz w:val="52"/>
          <w:szCs w:val="52"/>
        </w:rPr>
      </w:pPr>
      <w:r>
        <w:rPr>
          <w:rFonts w:ascii="黑体" w:eastAsia="黑体" w:hint="eastAsia"/>
          <w:sz w:val="52"/>
          <w:szCs w:val="52"/>
        </w:rPr>
        <w:t>名词解释</w:t>
      </w:r>
    </w:p>
    <w:p w:rsidR="009A7BAC" w:rsidRDefault="009A7BAC" w:rsidP="009A7BAC">
      <w:pPr>
        <w:spacing w:line="580" w:lineRule="exact"/>
        <w:ind w:firstLine="600"/>
        <w:rPr>
          <w:rFonts w:ascii="仿宋_GB2312" w:eastAsia="仿宋_GB2312"/>
          <w:sz w:val="32"/>
          <w:szCs w:val="32"/>
        </w:rPr>
      </w:pPr>
      <w:r>
        <w:rPr>
          <w:rFonts w:ascii="仿宋_GB2312" w:eastAsia="仿宋_GB2312" w:hAnsi="黑体" w:hint="eastAsia"/>
          <w:color w:val="000000"/>
          <w:sz w:val="32"/>
          <w:szCs w:val="32"/>
        </w:rPr>
        <w:t>一、财政拨款收入：</w:t>
      </w:r>
      <w:r>
        <w:rPr>
          <w:rFonts w:ascii="仿宋_GB2312" w:eastAsia="仿宋_GB2312" w:hint="eastAsia"/>
          <w:sz w:val="32"/>
          <w:szCs w:val="32"/>
        </w:rPr>
        <w:t>指由市级财政当年拨付的资金。按现行管理制度，市级部门决算中反映的财政拨款包括一般公共预算财政拨款和政府性基金财政拨款。</w:t>
      </w:r>
    </w:p>
    <w:p w:rsidR="009A7BAC" w:rsidRDefault="009A7BAC" w:rsidP="009A7BAC">
      <w:pPr>
        <w:spacing w:line="580" w:lineRule="exact"/>
        <w:ind w:firstLineChars="200" w:firstLine="640"/>
        <w:rPr>
          <w:rFonts w:ascii="仿宋_GB2312" w:eastAsia="仿宋_GB2312" w:hAnsi="仿宋"/>
          <w:sz w:val="32"/>
          <w:szCs w:val="32"/>
        </w:rPr>
      </w:pPr>
      <w:r>
        <w:rPr>
          <w:rFonts w:ascii="仿宋_GB2312" w:eastAsia="仿宋_GB2312" w:hAnsi="黑体" w:hint="eastAsia"/>
          <w:sz w:val="32"/>
          <w:szCs w:val="32"/>
        </w:rPr>
        <w:t>二、上级补助收入：</w:t>
      </w:r>
      <w:r>
        <w:rPr>
          <w:rFonts w:ascii="仿宋_GB2312" w:eastAsia="仿宋_GB2312" w:hAnsi="仿宋" w:hint="eastAsia"/>
          <w:sz w:val="32"/>
          <w:szCs w:val="32"/>
        </w:rPr>
        <w:t>指事业单位从主管部门和上级单位取得的非财政补助收入。</w:t>
      </w:r>
    </w:p>
    <w:p w:rsidR="009A7BAC" w:rsidRDefault="009A7BAC" w:rsidP="009A7BAC">
      <w:pPr>
        <w:spacing w:line="580" w:lineRule="exact"/>
        <w:ind w:firstLineChars="200" w:firstLine="640"/>
        <w:rPr>
          <w:rFonts w:ascii="仿宋_GB2312" w:eastAsia="仿宋_GB2312" w:hAnsi="仿宋"/>
          <w:sz w:val="32"/>
          <w:szCs w:val="32"/>
        </w:rPr>
      </w:pPr>
      <w:r>
        <w:rPr>
          <w:rFonts w:ascii="仿宋_GB2312" w:eastAsia="仿宋_GB2312" w:hAnsi="黑体" w:hint="eastAsia"/>
          <w:sz w:val="32"/>
          <w:szCs w:val="32"/>
        </w:rPr>
        <w:t>三、事业收入：</w:t>
      </w:r>
      <w:r>
        <w:rPr>
          <w:rFonts w:ascii="仿宋_GB2312" w:eastAsia="仿宋_GB2312" w:hAnsi="仿宋" w:hint="eastAsia"/>
          <w:sz w:val="32"/>
          <w:szCs w:val="32"/>
        </w:rPr>
        <w:t>指事业单位开展专业业务活动及其辅助活动取得的收入。包括事业单位收到的财政专户实际核拨的教育收费等。</w:t>
      </w:r>
    </w:p>
    <w:p w:rsidR="009A7BAC" w:rsidRDefault="009A7BAC" w:rsidP="009A7BAC">
      <w:pPr>
        <w:spacing w:line="580" w:lineRule="exact"/>
        <w:ind w:firstLineChars="200" w:firstLine="640"/>
        <w:rPr>
          <w:rFonts w:ascii="仿宋_GB2312" w:eastAsia="仿宋_GB2312" w:hAnsi="仿宋"/>
          <w:sz w:val="32"/>
          <w:szCs w:val="32"/>
        </w:rPr>
      </w:pPr>
      <w:r>
        <w:rPr>
          <w:rFonts w:ascii="仿宋_GB2312" w:eastAsia="仿宋_GB2312" w:hAnsi="黑体" w:hint="eastAsia"/>
          <w:sz w:val="32"/>
          <w:szCs w:val="32"/>
        </w:rPr>
        <w:t>四、经营收入：</w:t>
      </w:r>
      <w:r>
        <w:rPr>
          <w:rFonts w:ascii="仿宋_GB2312" w:eastAsia="仿宋_GB2312" w:hAnsi="仿宋" w:hint="eastAsia"/>
          <w:sz w:val="32"/>
          <w:szCs w:val="32"/>
        </w:rPr>
        <w:t>指事业单位在专业业务活动及其辅助活动之外开展非独立核算经营活动取得的收入。</w:t>
      </w:r>
    </w:p>
    <w:p w:rsidR="009A7BAC" w:rsidRDefault="009A7BAC" w:rsidP="009A7BAC">
      <w:pPr>
        <w:spacing w:line="580" w:lineRule="exact"/>
        <w:ind w:firstLineChars="200" w:firstLine="640"/>
        <w:rPr>
          <w:rFonts w:ascii="仿宋_GB2312" w:eastAsia="仿宋_GB2312" w:hAnsi="仿宋"/>
          <w:sz w:val="32"/>
          <w:szCs w:val="32"/>
        </w:rPr>
      </w:pPr>
      <w:r>
        <w:rPr>
          <w:rFonts w:ascii="仿宋_GB2312" w:eastAsia="仿宋_GB2312" w:hAnsi="黑体" w:hint="eastAsia"/>
          <w:sz w:val="32"/>
          <w:szCs w:val="32"/>
        </w:rPr>
        <w:t>五、附属单位上缴收入：</w:t>
      </w:r>
      <w:r>
        <w:rPr>
          <w:rFonts w:ascii="仿宋_GB2312" w:eastAsia="仿宋_GB2312" w:hAnsi="仿宋" w:hint="eastAsia"/>
          <w:sz w:val="32"/>
          <w:szCs w:val="32"/>
        </w:rPr>
        <w:t>指事业单位附属独立核算单位按照有关规定上缴的收入。</w:t>
      </w:r>
    </w:p>
    <w:p w:rsidR="009A7BAC" w:rsidRDefault="009A7BAC" w:rsidP="009A7BAC">
      <w:pPr>
        <w:spacing w:line="580" w:lineRule="exact"/>
        <w:ind w:firstLineChars="200" w:firstLine="640"/>
        <w:rPr>
          <w:rFonts w:ascii="仿宋_GB2312" w:eastAsia="仿宋_GB2312" w:hAnsi="仿宋"/>
          <w:sz w:val="32"/>
          <w:szCs w:val="32"/>
        </w:rPr>
      </w:pPr>
      <w:r>
        <w:rPr>
          <w:rFonts w:ascii="仿宋_GB2312" w:eastAsia="仿宋_GB2312" w:hAnsi="黑体" w:hint="eastAsia"/>
          <w:sz w:val="32"/>
          <w:szCs w:val="32"/>
        </w:rPr>
        <w:t>六、其他收入：</w:t>
      </w:r>
      <w:r>
        <w:rPr>
          <w:rFonts w:ascii="仿宋_GB2312" w:eastAsia="仿宋_GB2312" w:hAnsi="仿宋" w:hint="eastAsia"/>
          <w:sz w:val="32"/>
          <w:szCs w:val="32"/>
        </w:rPr>
        <w:t>指单位取得的除上述“</w:t>
      </w:r>
      <w:r>
        <w:rPr>
          <w:rFonts w:ascii="仿宋_GB2312" w:eastAsia="仿宋_GB2312" w:hint="eastAsia"/>
          <w:sz w:val="32"/>
          <w:szCs w:val="32"/>
        </w:rPr>
        <w:t>财政拨款收入</w:t>
      </w:r>
      <w:r>
        <w:rPr>
          <w:rFonts w:ascii="仿宋_GB2312" w:eastAsia="仿宋_GB2312" w:hAnsi="仿宋" w:hint="eastAsia"/>
          <w:sz w:val="32"/>
          <w:szCs w:val="32"/>
        </w:rPr>
        <w:t>”、“上级补助收入”、“事业收入”、“经营收入”、“附属单位上缴收入”等以外的各项收入。</w:t>
      </w:r>
    </w:p>
    <w:p w:rsidR="009A7BAC" w:rsidRDefault="009A7BAC" w:rsidP="009A7BAC">
      <w:pPr>
        <w:spacing w:line="580" w:lineRule="exact"/>
        <w:ind w:firstLine="600"/>
        <w:rPr>
          <w:rFonts w:ascii="仿宋_GB2312" w:eastAsia="仿宋_GB2312"/>
          <w:sz w:val="32"/>
          <w:szCs w:val="32"/>
        </w:rPr>
      </w:pPr>
      <w:r>
        <w:rPr>
          <w:rFonts w:ascii="仿宋_GB2312" w:eastAsia="仿宋_GB2312" w:hAnsi="黑体" w:hint="eastAsia"/>
          <w:sz w:val="32"/>
          <w:szCs w:val="32"/>
        </w:rPr>
        <w:t>七、用事业基金弥补收支差额：</w:t>
      </w:r>
      <w:r>
        <w:rPr>
          <w:rFonts w:ascii="仿宋_GB2312" w:eastAsia="仿宋_GB2312" w:hint="eastAsia"/>
          <w:sz w:val="32"/>
          <w:szCs w:val="32"/>
        </w:rPr>
        <w:t>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rsidR="009A7BAC" w:rsidRDefault="009A7BAC" w:rsidP="009A7BAC">
      <w:pPr>
        <w:spacing w:line="580" w:lineRule="exact"/>
        <w:ind w:firstLine="600"/>
        <w:rPr>
          <w:rFonts w:ascii="仿宋_GB2312" w:eastAsia="仿宋_GB2312"/>
          <w:sz w:val="32"/>
          <w:szCs w:val="32"/>
        </w:rPr>
      </w:pPr>
      <w:r>
        <w:rPr>
          <w:rFonts w:ascii="仿宋_GB2312" w:eastAsia="仿宋_GB2312" w:hAnsi="黑体" w:hint="eastAsia"/>
          <w:sz w:val="32"/>
          <w:szCs w:val="32"/>
        </w:rPr>
        <w:lastRenderedPageBreak/>
        <w:t>八、年初结转和结余：</w:t>
      </w:r>
      <w:r>
        <w:rPr>
          <w:rFonts w:ascii="仿宋_GB2312" w:eastAsia="仿宋_GB2312" w:hint="eastAsia"/>
          <w:sz w:val="32"/>
          <w:szCs w:val="32"/>
        </w:rPr>
        <w:t>指以前年度尚未完成、结转到本年仍按原规定用途继续使用的资金，或项目已完成等产生的结余资金。</w:t>
      </w:r>
    </w:p>
    <w:p w:rsidR="009A7BAC" w:rsidRDefault="009A7BAC" w:rsidP="009A7BAC">
      <w:pPr>
        <w:spacing w:line="580" w:lineRule="exact"/>
        <w:ind w:firstLineChars="200" w:firstLine="640"/>
        <w:rPr>
          <w:rFonts w:ascii="仿宋_GB2312" w:eastAsia="仿宋_GB2312" w:hAnsi="仿宋"/>
          <w:sz w:val="32"/>
          <w:szCs w:val="32"/>
        </w:rPr>
      </w:pPr>
      <w:r>
        <w:rPr>
          <w:rFonts w:ascii="仿宋_GB2312" w:eastAsia="仿宋_GB2312" w:hAnsi="黑体" w:hint="eastAsia"/>
          <w:sz w:val="32"/>
          <w:szCs w:val="32"/>
        </w:rPr>
        <w:t>九、结余分配：</w:t>
      </w:r>
      <w:r>
        <w:rPr>
          <w:rFonts w:ascii="仿宋_GB2312" w:eastAsia="仿宋_GB2312" w:hAnsi="仿宋" w:hint="eastAsia"/>
          <w:sz w:val="32"/>
          <w:szCs w:val="32"/>
        </w:rPr>
        <w:t>指事业单位按照《事业单位会计制度》的规定从非财政补助结余中分配的事业基金和职工福利基金等。</w:t>
      </w:r>
    </w:p>
    <w:p w:rsidR="009A7BAC" w:rsidRDefault="009A7BAC" w:rsidP="009A7BAC">
      <w:pPr>
        <w:spacing w:line="580" w:lineRule="exact"/>
        <w:ind w:firstLineChars="200" w:firstLine="640"/>
        <w:rPr>
          <w:rFonts w:ascii="仿宋_GB2312" w:eastAsia="仿宋_GB2312" w:hAnsi="仿宋"/>
          <w:sz w:val="32"/>
          <w:szCs w:val="32"/>
        </w:rPr>
      </w:pPr>
      <w:r>
        <w:rPr>
          <w:rFonts w:ascii="仿宋_GB2312" w:eastAsia="仿宋_GB2312" w:hAnsi="黑体" w:hint="eastAsia"/>
          <w:sz w:val="32"/>
          <w:szCs w:val="32"/>
        </w:rPr>
        <w:t>十、年末结转和结余：</w:t>
      </w:r>
      <w:r>
        <w:rPr>
          <w:rFonts w:ascii="仿宋_GB2312" w:eastAsia="仿宋_GB2312" w:hAnsi="仿宋" w:hint="eastAsia"/>
          <w:sz w:val="32"/>
          <w:szCs w:val="32"/>
        </w:rPr>
        <w:t>指单位按照有关规定结转到下年继续使用的资金，或项目已完成等产生的结余资金。</w:t>
      </w:r>
    </w:p>
    <w:p w:rsidR="009A7BAC" w:rsidRDefault="009A7BAC" w:rsidP="009A7BAC">
      <w:pPr>
        <w:spacing w:line="580" w:lineRule="exact"/>
        <w:ind w:firstLine="600"/>
        <w:rPr>
          <w:rFonts w:ascii="仿宋_GB2312" w:eastAsia="仿宋_GB2312"/>
          <w:sz w:val="32"/>
          <w:szCs w:val="32"/>
        </w:rPr>
      </w:pPr>
      <w:r>
        <w:rPr>
          <w:rFonts w:ascii="仿宋_GB2312" w:eastAsia="仿宋_GB2312" w:hAnsi="黑体" w:hint="eastAsia"/>
          <w:sz w:val="32"/>
          <w:szCs w:val="32"/>
        </w:rPr>
        <w:t>十一、基本支出：</w:t>
      </w:r>
      <w:r>
        <w:rPr>
          <w:rFonts w:ascii="仿宋_GB2312" w:eastAsia="仿宋_GB2312" w:hint="eastAsia"/>
          <w:sz w:val="32"/>
          <w:szCs w:val="32"/>
        </w:rPr>
        <w:t>指单位为保障其机构正常运转、完成日常工作任务而发生的各项支出。</w:t>
      </w:r>
    </w:p>
    <w:p w:rsidR="009A7BAC" w:rsidRDefault="009A7BAC" w:rsidP="009A7BAC">
      <w:pPr>
        <w:spacing w:line="580" w:lineRule="exact"/>
        <w:ind w:firstLine="600"/>
        <w:rPr>
          <w:rFonts w:ascii="仿宋_GB2312" w:eastAsia="仿宋_GB2312"/>
          <w:sz w:val="32"/>
          <w:szCs w:val="32"/>
        </w:rPr>
      </w:pPr>
      <w:r>
        <w:rPr>
          <w:rFonts w:ascii="仿宋_GB2312" w:eastAsia="仿宋_GB2312" w:hAnsi="黑体" w:hint="eastAsia"/>
          <w:sz w:val="32"/>
          <w:szCs w:val="32"/>
        </w:rPr>
        <w:t>十二、项目支出：</w:t>
      </w:r>
      <w:r>
        <w:rPr>
          <w:rFonts w:ascii="仿宋_GB2312" w:eastAsia="仿宋_GB2312" w:hint="eastAsia"/>
          <w:sz w:val="32"/>
          <w:szCs w:val="32"/>
        </w:rPr>
        <w:t>指单位在基本支出之外为完成特定的工作任务或事业发展目标所发生的支出。</w:t>
      </w:r>
    </w:p>
    <w:p w:rsidR="009A7BAC" w:rsidRDefault="009A7BAC" w:rsidP="009A7BAC">
      <w:pPr>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Ansi="黑体" w:hint="eastAsia"/>
          <w:sz w:val="32"/>
          <w:szCs w:val="32"/>
        </w:rPr>
        <w:t>十三、经营支出：</w:t>
      </w:r>
      <w:r>
        <w:rPr>
          <w:rFonts w:ascii="仿宋_GB2312" w:eastAsia="仿宋_GB2312" w:hint="eastAsia"/>
          <w:sz w:val="32"/>
          <w:szCs w:val="32"/>
        </w:rPr>
        <w:t>指事业单位在专业业务活动及其辅助活动之外开展非独立核算经营活动发生的支出。</w:t>
      </w:r>
    </w:p>
    <w:p w:rsidR="009A7BAC" w:rsidRDefault="009A7BAC" w:rsidP="009A7BAC">
      <w:pPr>
        <w:spacing w:line="580" w:lineRule="exact"/>
        <w:ind w:firstLine="600"/>
        <w:rPr>
          <w:rFonts w:ascii="仿宋_GB2312" w:eastAsia="仿宋_GB2312"/>
          <w:sz w:val="32"/>
          <w:szCs w:val="32"/>
        </w:rPr>
      </w:pPr>
      <w:r>
        <w:rPr>
          <w:rFonts w:ascii="仿宋_GB2312" w:eastAsia="仿宋_GB2312" w:hAnsi="黑体" w:hint="eastAsia"/>
          <w:sz w:val="32"/>
          <w:szCs w:val="32"/>
        </w:rPr>
        <w:t>十四、“三公”经费：</w:t>
      </w:r>
      <w:r>
        <w:rPr>
          <w:rFonts w:ascii="仿宋_GB2312" w:eastAsia="仿宋_GB2312" w:hint="eastAsia"/>
          <w:sz w:val="32"/>
          <w:szCs w:val="32"/>
        </w:rPr>
        <w:t>指市级部门用一般公共预算财政拨款安排的因公出国（境）费、公务用车购置及运行费和公务接待费。其中，因公出国（境）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单位公务出国（境）的差旅费、伙食补助费、杂费、培训费等支出；公务用车购置及运行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单位公务用车购置费（</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9A7BAC" w:rsidRDefault="009A7BAC" w:rsidP="009A7BAC">
      <w:pPr>
        <w:spacing w:line="580" w:lineRule="exact"/>
        <w:ind w:firstLineChars="200" w:firstLine="640"/>
        <w:rPr>
          <w:rFonts w:ascii="仿宋_GB2312" w:eastAsia="仿宋_GB2312"/>
          <w:sz w:val="32"/>
          <w:szCs w:val="32"/>
        </w:rPr>
      </w:pPr>
      <w:r>
        <w:rPr>
          <w:rFonts w:ascii="仿宋_GB2312" w:eastAsia="仿宋_GB2312" w:hAnsi="黑体" w:hint="eastAsia"/>
          <w:sz w:val="32"/>
          <w:szCs w:val="32"/>
        </w:rPr>
        <w:t>十五、机关运行经费：</w:t>
      </w:r>
      <w:r>
        <w:rPr>
          <w:rFonts w:ascii="仿宋_GB2312" w:eastAsia="仿宋_GB2312" w:hint="eastAsia"/>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rsidR="009A7BAC" w:rsidRDefault="009A7BAC" w:rsidP="009A7BAC">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十六、各部门所使用的支出功能分类科目解释说明。</w:t>
      </w:r>
    </w:p>
    <w:p w:rsidR="008C2651" w:rsidRPr="008251DA" w:rsidRDefault="009A7BAC" w:rsidP="008251DA">
      <w:pPr>
        <w:spacing w:line="580" w:lineRule="exact"/>
        <w:ind w:firstLineChars="200" w:firstLine="640"/>
        <w:rPr>
          <w:rFonts w:ascii="仿宋_GB2312" w:eastAsia="仿宋_GB2312"/>
          <w:sz w:val="32"/>
          <w:szCs w:val="32"/>
        </w:rPr>
      </w:pPr>
      <w:r>
        <w:rPr>
          <w:rFonts w:ascii="仿宋_GB2312" w:eastAsia="仿宋_GB2312" w:hint="eastAsia"/>
          <w:sz w:val="32"/>
          <w:szCs w:val="32"/>
        </w:rPr>
        <w:t>十七、各部门特有的其他需进行解释说明的名词。</w:t>
      </w:r>
    </w:p>
    <w:sectPr w:rsidR="008C2651" w:rsidRPr="008251DA" w:rsidSect="006130FE">
      <w:pgSz w:w="11906" w:h="16838"/>
      <w:pgMar w:top="1440" w:right="849"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17C" w:rsidRDefault="007E617C" w:rsidP="00C9384B">
      <w:r>
        <w:separator/>
      </w:r>
    </w:p>
  </w:endnote>
  <w:endnote w:type="continuationSeparator" w:id="0">
    <w:p w:rsidR="007E617C" w:rsidRDefault="007E617C" w:rsidP="00C9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17C" w:rsidRDefault="007E617C" w:rsidP="00C9384B">
      <w:r>
        <w:separator/>
      </w:r>
    </w:p>
  </w:footnote>
  <w:footnote w:type="continuationSeparator" w:id="0">
    <w:p w:rsidR="007E617C" w:rsidRDefault="007E617C" w:rsidP="00C93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ADDA7"/>
    <w:multiLevelType w:val="singleLevel"/>
    <w:tmpl w:val="57AADDA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B5F"/>
    <w:rsid w:val="00063AEA"/>
    <w:rsid w:val="006044D9"/>
    <w:rsid w:val="006130FE"/>
    <w:rsid w:val="006432E5"/>
    <w:rsid w:val="007E617C"/>
    <w:rsid w:val="007F2B5F"/>
    <w:rsid w:val="008251DA"/>
    <w:rsid w:val="008B422D"/>
    <w:rsid w:val="008C2651"/>
    <w:rsid w:val="009A7BAC"/>
    <w:rsid w:val="009A7E9F"/>
    <w:rsid w:val="00B4717C"/>
    <w:rsid w:val="00BA3EF5"/>
    <w:rsid w:val="00C10C6E"/>
    <w:rsid w:val="00C5541C"/>
    <w:rsid w:val="00C9384B"/>
    <w:rsid w:val="00F06B36"/>
    <w:rsid w:val="00F36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384B"/>
    <w:rPr>
      <w:sz w:val="18"/>
      <w:szCs w:val="18"/>
    </w:rPr>
  </w:style>
  <w:style w:type="paragraph" w:styleId="a4">
    <w:name w:val="footer"/>
    <w:basedOn w:val="a"/>
    <w:link w:val="Char0"/>
    <w:uiPriority w:val="99"/>
    <w:unhideWhenUsed/>
    <w:rsid w:val="00C9384B"/>
    <w:pPr>
      <w:tabs>
        <w:tab w:val="center" w:pos="4153"/>
        <w:tab w:val="right" w:pos="8306"/>
      </w:tabs>
      <w:snapToGrid w:val="0"/>
      <w:jc w:val="left"/>
    </w:pPr>
    <w:rPr>
      <w:sz w:val="18"/>
      <w:szCs w:val="18"/>
    </w:rPr>
  </w:style>
  <w:style w:type="character" w:customStyle="1" w:styleId="Char0">
    <w:name w:val="页脚 Char"/>
    <w:basedOn w:val="a0"/>
    <w:link w:val="a4"/>
    <w:uiPriority w:val="99"/>
    <w:rsid w:val="00C9384B"/>
    <w:rPr>
      <w:sz w:val="18"/>
      <w:szCs w:val="18"/>
    </w:rPr>
  </w:style>
  <w:style w:type="paragraph" w:styleId="a5">
    <w:name w:val="Normal (Web)"/>
    <w:basedOn w:val="a"/>
    <w:rsid w:val="00C9384B"/>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
    <w:name w:val="Char Char Char Char Char Char Char"/>
    <w:basedOn w:val="a"/>
    <w:rsid w:val="00C9384B"/>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384B"/>
    <w:rPr>
      <w:sz w:val="18"/>
      <w:szCs w:val="18"/>
    </w:rPr>
  </w:style>
  <w:style w:type="paragraph" w:styleId="a4">
    <w:name w:val="footer"/>
    <w:basedOn w:val="a"/>
    <w:link w:val="Char0"/>
    <w:uiPriority w:val="99"/>
    <w:unhideWhenUsed/>
    <w:rsid w:val="00C9384B"/>
    <w:pPr>
      <w:tabs>
        <w:tab w:val="center" w:pos="4153"/>
        <w:tab w:val="right" w:pos="8306"/>
      </w:tabs>
      <w:snapToGrid w:val="0"/>
      <w:jc w:val="left"/>
    </w:pPr>
    <w:rPr>
      <w:sz w:val="18"/>
      <w:szCs w:val="18"/>
    </w:rPr>
  </w:style>
  <w:style w:type="character" w:customStyle="1" w:styleId="Char0">
    <w:name w:val="页脚 Char"/>
    <w:basedOn w:val="a0"/>
    <w:link w:val="a4"/>
    <w:uiPriority w:val="99"/>
    <w:rsid w:val="00C9384B"/>
    <w:rPr>
      <w:sz w:val="18"/>
      <w:szCs w:val="18"/>
    </w:rPr>
  </w:style>
  <w:style w:type="paragraph" w:styleId="a5">
    <w:name w:val="Normal (Web)"/>
    <w:basedOn w:val="a"/>
    <w:rsid w:val="00C9384B"/>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
    <w:name w:val="Char Char Char Char Char Char Char"/>
    <w:basedOn w:val="a"/>
    <w:rsid w:val="00C9384B"/>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21501">
      <w:bodyDiv w:val="1"/>
      <w:marLeft w:val="0"/>
      <w:marRight w:val="0"/>
      <w:marTop w:val="0"/>
      <w:marBottom w:val="0"/>
      <w:divBdr>
        <w:top w:val="none" w:sz="0" w:space="0" w:color="auto"/>
        <w:left w:val="none" w:sz="0" w:space="0" w:color="auto"/>
        <w:bottom w:val="none" w:sz="0" w:space="0" w:color="auto"/>
        <w:right w:val="none" w:sz="0" w:space="0" w:color="auto"/>
      </w:divBdr>
    </w:div>
    <w:div w:id="379986828">
      <w:bodyDiv w:val="1"/>
      <w:marLeft w:val="0"/>
      <w:marRight w:val="0"/>
      <w:marTop w:val="0"/>
      <w:marBottom w:val="0"/>
      <w:divBdr>
        <w:top w:val="none" w:sz="0" w:space="0" w:color="auto"/>
        <w:left w:val="none" w:sz="0" w:space="0" w:color="auto"/>
        <w:bottom w:val="none" w:sz="0" w:space="0" w:color="auto"/>
        <w:right w:val="none" w:sz="0" w:space="0" w:color="auto"/>
      </w:divBdr>
    </w:div>
    <w:div w:id="770441658">
      <w:bodyDiv w:val="1"/>
      <w:marLeft w:val="0"/>
      <w:marRight w:val="0"/>
      <w:marTop w:val="0"/>
      <w:marBottom w:val="0"/>
      <w:divBdr>
        <w:top w:val="none" w:sz="0" w:space="0" w:color="auto"/>
        <w:left w:val="none" w:sz="0" w:space="0" w:color="auto"/>
        <w:bottom w:val="none" w:sz="0" w:space="0" w:color="auto"/>
        <w:right w:val="none" w:sz="0" w:space="0" w:color="auto"/>
      </w:divBdr>
    </w:div>
    <w:div w:id="829904642">
      <w:bodyDiv w:val="1"/>
      <w:marLeft w:val="0"/>
      <w:marRight w:val="0"/>
      <w:marTop w:val="0"/>
      <w:marBottom w:val="0"/>
      <w:divBdr>
        <w:top w:val="none" w:sz="0" w:space="0" w:color="auto"/>
        <w:left w:val="none" w:sz="0" w:space="0" w:color="auto"/>
        <w:bottom w:val="none" w:sz="0" w:space="0" w:color="auto"/>
        <w:right w:val="none" w:sz="0" w:space="0" w:color="auto"/>
      </w:divBdr>
    </w:div>
    <w:div w:id="1007170927">
      <w:bodyDiv w:val="1"/>
      <w:marLeft w:val="0"/>
      <w:marRight w:val="0"/>
      <w:marTop w:val="0"/>
      <w:marBottom w:val="0"/>
      <w:divBdr>
        <w:top w:val="none" w:sz="0" w:space="0" w:color="auto"/>
        <w:left w:val="none" w:sz="0" w:space="0" w:color="auto"/>
        <w:bottom w:val="none" w:sz="0" w:space="0" w:color="auto"/>
        <w:right w:val="none" w:sz="0" w:space="0" w:color="auto"/>
      </w:divBdr>
    </w:div>
    <w:div w:id="1048649096">
      <w:bodyDiv w:val="1"/>
      <w:marLeft w:val="0"/>
      <w:marRight w:val="0"/>
      <w:marTop w:val="0"/>
      <w:marBottom w:val="0"/>
      <w:divBdr>
        <w:top w:val="none" w:sz="0" w:space="0" w:color="auto"/>
        <w:left w:val="none" w:sz="0" w:space="0" w:color="auto"/>
        <w:bottom w:val="none" w:sz="0" w:space="0" w:color="auto"/>
        <w:right w:val="none" w:sz="0" w:space="0" w:color="auto"/>
      </w:divBdr>
    </w:div>
    <w:div w:id="1537541781">
      <w:bodyDiv w:val="1"/>
      <w:marLeft w:val="0"/>
      <w:marRight w:val="0"/>
      <w:marTop w:val="0"/>
      <w:marBottom w:val="0"/>
      <w:divBdr>
        <w:top w:val="none" w:sz="0" w:space="0" w:color="auto"/>
        <w:left w:val="none" w:sz="0" w:space="0" w:color="auto"/>
        <w:bottom w:val="none" w:sz="0" w:space="0" w:color="auto"/>
        <w:right w:val="none" w:sz="0" w:space="0" w:color="auto"/>
      </w:divBdr>
    </w:div>
    <w:div w:id="1636713088">
      <w:bodyDiv w:val="1"/>
      <w:marLeft w:val="0"/>
      <w:marRight w:val="0"/>
      <w:marTop w:val="0"/>
      <w:marBottom w:val="0"/>
      <w:divBdr>
        <w:top w:val="none" w:sz="0" w:space="0" w:color="auto"/>
        <w:left w:val="none" w:sz="0" w:space="0" w:color="auto"/>
        <w:bottom w:val="none" w:sz="0" w:space="0" w:color="auto"/>
        <w:right w:val="none" w:sz="0" w:space="0" w:color="auto"/>
      </w:divBdr>
    </w:div>
    <w:div w:id="1787892146">
      <w:bodyDiv w:val="1"/>
      <w:marLeft w:val="0"/>
      <w:marRight w:val="0"/>
      <w:marTop w:val="0"/>
      <w:marBottom w:val="0"/>
      <w:divBdr>
        <w:top w:val="none" w:sz="0" w:space="0" w:color="auto"/>
        <w:left w:val="none" w:sz="0" w:space="0" w:color="auto"/>
        <w:bottom w:val="none" w:sz="0" w:space="0" w:color="auto"/>
        <w:right w:val="none" w:sz="0" w:space="0" w:color="auto"/>
      </w:divBdr>
    </w:div>
    <w:div w:id="1869180874">
      <w:bodyDiv w:val="1"/>
      <w:marLeft w:val="0"/>
      <w:marRight w:val="0"/>
      <w:marTop w:val="0"/>
      <w:marBottom w:val="0"/>
      <w:divBdr>
        <w:top w:val="none" w:sz="0" w:space="0" w:color="auto"/>
        <w:left w:val="none" w:sz="0" w:space="0" w:color="auto"/>
        <w:bottom w:val="none" w:sz="0" w:space="0" w:color="auto"/>
        <w:right w:val="none" w:sz="0" w:space="0" w:color="auto"/>
      </w:divBdr>
    </w:div>
    <w:div w:id="1938517193">
      <w:bodyDiv w:val="1"/>
      <w:marLeft w:val="0"/>
      <w:marRight w:val="0"/>
      <w:marTop w:val="0"/>
      <w:marBottom w:val="0"/>
      <w:divBdr>
        <w:top w:val="none" w:sz="0" w:space="0" w:color="auto"/>
        <w:left w:val="none" w:sz="0" w:space="0" w:color="auto"/>
        <w:bottom w:val="none" w:sz="0" w:space="0" w:color="auto"/>
        <w:right w:val="none" w:sz="0" w:space="0" w:color="auto"/>
      </w:divBdr>
    </w:div>
    <w:div w:id="1968851299">
      <w:bodyDiv w:val="1"/>
      <w:marLeft w:val="0"/>
      <w:marRight w:val="0"/>
      <w:marTop w:val="0"/>
      <w:marBottom w:val="0"/>
      <w:divBdr>
        <w:top w:val="none" w:sz="0" w:space="0" w:color="auto"/>
        <w:left w:val="none" w:sz="0" w:space="0" w:color="auto"/>
        <w:bottom w:val="none" w:sz="0" w:space="0" w:color="auto"/>
        <w:right w:val="none" w:sz="0" w:space="0" w:color="auto"/>
      </w:divBdr>
    </w:div>
    <w:div w:id="1971009596">
      <w:bodyDiv w:val="1"/>
      <w:marLeft w:val="0"/>
      <w:marRight w:val="0"/>
      <w:marTop w:val="0"/>
      <w:marBottom w:val="0"/>
      <w:divBdr>
        <w:top w:val="none" w:sz="0" w:space="0" w:color="auto"/>
        <w:left w:val="none" w:sz="0" w:space="0" w:color="auto"/>
        <w:bottom w:val="none" w:sz="0" w:space="0" w:color="auto"/>
        <w:right w:val="none" w:sz="0" w:space="0" w:color="auto"/>
      </w:divBdr>
    </w:div>
    <w:div w:id="20857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2098</Words>
  <Characters>11963</Characters>
  <Application>Microsoft Office Word</Application>
  <DocSecurity>0</DocSecurity>
  <Lines>99</Lines>
  <Paragraphs>28</Paragraphs>
  <ScaleCrop>false</ScaleCrop>
  <Company>Sky123.Org</Company>
  <LinksUpToDate>false</LinksUpToDate>
  <CharactersWithSpaces>14033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2016-09-23T00:38:00Z</dcterms:created>
  <dcterms:modified xsi:type="dcterms:W3CDTF">2016-11-03T02:33:00Z</dcterms:modified>
</cp:coreProperties>
</file>