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CEEB" w14:textId="638D7AD6" w:rsidR="0065643E" w:rsidRPr="0065643E" w:rsidRDefault="0065643E" w:rsidP="00DF0E1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65643E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6A7D9007" w14:textId="48528499" w:rsidR="002C432D" w:rsidRDefault="00625394" w:rsidP="00DF0E19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青岛市现代海洋</w:t>
      </w:r>
      <w:r w:rsidR="00F20C4E">
        <w:rPr>
          <w:rFonts w:ascii="方正小标宋简体" w:eastAsia="方正小标宋简体" w:hAnsi="Times New Roman" w:cs="Times New Roman" w:hint="eastAsia"/>
          <w:sz w:val="44"/>
          <w:szCs w:val="44"/>
        </w:rPr>
        <w:t>英才相关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证明材料</w:t>
      </w:r>
    </w:p>
    <w:p w14:paraId="38924680" w14:textId="77777777" w:rsidR="0065643E" w:rsidRDefault="0065643E" w:rsidP="00DF0E19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（企业经营管理人才）</w:t>
      </w:r>
    </w:p>
    <w:p w14:paraId="6E0B5852" w14:textId="505DC66E" w:rsidR="002C432D" w:rsidRDefault="00000000" w:rsidP="00DF0E19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以下证明材料需装订成册，并加盖单位党委或镇（街道）党（工）委骑缝章。</w:t>
      </w:r>
    </w:p>
    <w:p w14:paraId="444844B0" w14:textId="77777777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一、申报人职务职称证明材料</w:t>
      </w:r>
    </w:p>
    <w:p w14:paraId="237FFA5E" w14:textId="77777777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二、申报人教育经历证明材料</w:t>
      </w:r>
    </w:p>
    <w:p w14:paraId="7FB4A73C" w14:textId="77777777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三、申报人主要荣誉奖励及人才资助情况证明材料</w:t>
      </w:r>
    </w:p>
    <w:p w14:paraId="5080A6C0" w14:textId="490BA707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四、企业上年度财务审计报告（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需体现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涉海</w:t>
      </w:r>
      <w:r w:rsidR="00363922">
        <w:rPr>
          <w:rFonts w:ascii="黑体" w:eastAsia="黑体" w:hAnsi="黑体" w:cs="Times New Roman" w:hint="eastAsia"/>
          <w:sz w:val="32"/>
          <w:szCs w:val="32"/>
        </w:rPr>
        <w:t>业务</w:t>
      </w:r>
      <w:r>
        <w:rPr>
          <w:rFonts w:ascii="黑体" w:eastAsia="黑体" w:hAnsi="黑体" w:cs="Times New Roman" w:hint="eastAsia"/>
          <w:sz w:val="32"/>
          <w:szCs w:val="32"/>
        </w:rPr>
        <w:t>营收、</w:t>
      </w:r>
      <w:r w:rsidR="00363922">
        <w:rPr>
          <w:rFonts w:ascii="黑体" w:eastAsia="黑体" w:hAnsi="黑体" w:cs="Times New Roman" w:hint="eastAsia"/>
          <w:sz w:val="32"/>
          <w:szCs w:val="32"/>
        </w:rPr>
        <w:t>利润</w:t>
      </w:r>
      <w:r>
        <w:rPr>
          <w:rFonts w:ascii="黑体" w:eastAsia="黑体" w:hAnsi="黑体" w:cs="Times New Roman" w:hint="eastAsia"/>
          <w:sz w:val="32"/>
          <w:szCs w:val="32"/>
        </w:rPr>
        <w:t>及研发费用等）</w:t>
      </w:r>
    </w:p>
    <w:p w14:paraId="7289FAA0" w14:textId="2C723D8A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五、企业在细分行业领域排名</w:t>
      </w:r>
      <w:r w:rsidR="00F52EBB">
        <w:rPr>
          <w:rFonts w:ascii="黑体" w:eastAsia="黑体" w:hAnsi="黑体" w:cs="Times New Roman" w:hint="eastAsia"/>
          <w:sz w:val="32"/>
          <w:szCs w:val="32"/>
        </w:rPr>
        <w:t>和</w:t>
      </w:r>
      <w:r>
        <w:rPr>
          <w:rFonts w:ascii="黑体" w:eastAsia="黑体" w:hAnsi="黑体" w:cs="Times New Roman" w:hint="eastAsia"/>
          <w:sz w:val="32"/>
          <w:szCs w:val="32"/>
        </w:rPr>
        <w:t>主要涉海产品市场占有率及排名相关证明材料</w:t>
      </w:r>
    </w:p>
    <w:p w14:paraId="3260B507" w14:textId="77777777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六、企业近五年授权专利情况证明材料（需附下列表格及有效专利证书）</w:t>
      </w:r>
    </w:p>
    <w:tbl>
      <w:tblPr>
        <w:tblW w:w="84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450"/>
        <w:gridCol w:w="2348"/>
        <w:gridCol w:w="1291"/>
        <w:gridCol w:w="1212"/>
        <w:gridCol w:w="1202"/>
      </w:tblGrid>
      <w:tr w:rsidR="002C432D" w14:paraId="6C4BD17F" w14:textId="77777777">
        <w:trPr>
          <w:trHeight w:val="643"/>
          <w:jc w:val="center"/>
        </w:trPr>
        <w:tc>
          <w:tcPr>
            <w:tcW w:w="97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 w14:paraId="430D8C68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授权</w:t>
            </w:r>
          </w:p>
          <w:p w14:paraId="79D05AD4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49396A2E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vAlign w:val="center"/>
          </w:tcPr>
          <w:p w14:paraId="3AAB4798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7E666BD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3D00364E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批准国家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4C30196A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专利权人</w:t>
            </w:r>
          </w:p>
        </w:tc>
      </w:tr>
      <w:tr w:rsidR="002C432D" w14:paraId="13A89472" w14:textId="77777777">
        <w:trPr>
          <w:trHeight w:val="933"/>
          <w:jc w:val="center"/>
        </w:trPr>
        <w:tc>
          <w:tcPr>
            <w:tcW w:w="97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 w14:paraId="33B0D4BF" w14:textId="77777777" w:rsidR="002C432D" w:rsidRDefault="002C432D" w:rsidP="00DF0E1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21DE7489" w14:textId="77777777" w:rsidR="002C432D" w:rsidRDefault="002C432D" w:rsidP="00DF0E1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tcBorders>
              <w:tl2br w:val="nil"/>
              <w:tr2bl w:val="nil"/>
            </w:tcBorders>
            <w:vAlign w:val="center"/>
          </w:tcPr>
          <w:p w14:paraId="6E297ABE" w14:textId="77777777" w:rsidR="002C432D" w:rsidRDefault="00000000" w:rsidP="00DF0E1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发明专利、外观设计专利、实用新型专利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856B619" w14:textId="77777777" w:rsidR="002C432D" w:rsidRDefault="002C432D" w:rsidP="00DF0E1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 w14:paraId="4194A64A" w14:textId="77777777" w:rsidR="002C432D" w:rsidRDefault="002C432D" w:rsidP="00DF0E1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7EBC2A1D" w14:textId="77777777" w:rsidR="002C432D" w:rsidRDefault="002C432D" w:rsidP="00DF0E1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</w:tr>
    </w:tbl>
    <w:p w14:paraId="4553A145" w14:textId="77777777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七、企业近五年完成的市级及以上涉海重大规划、课题、项目、标准等证明材料（需附下列表格及相关证明）</w:t>
      </w:r>
    </w:p>
    <w:tbl>
      <w:tblPr>
        <w:tblW w:w="85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287"/>
        <w:gridCol w:w="1363"/>
        <w:gridCol w:w="1332"/>
        <w:gridCol w:w="1538"/>
        <w:gridCol w:w="1946"/>
      </w:tblGrid>
      <w:tr w:rsidR="002C432D" w14:paraId="08ECD346" w14:textId="77777777">
        <w:trPr>
          <w:trHeight w:val="461"/>
          <w:jc w:val="center"/>
        </w:trPr>
        <w:tc>
          <w:tcPr>
            <w:tcW w:w="110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 w14:paraId="345EB553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 w14:paraId="305F0227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 w14:paraId="47E25335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509EE534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7ACBEAA2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批准单位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14:paraId="7BF53485" w14:textId="77777777" w:rsidR="002C432D" w:rsidRDefault="00000000" w:rsidP="00DF0E1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4"/>
              </w:rPr>
              <w:t>项目层级</w:t>
            </w:r>
          </w:p>
        </w:tc>
      </w:tr>
      <w:tr w:rsidR="002C432D" w14:paraId="26A4F7E3" w14:textId="77777777">
        <w:trPr>
          <w:trHeight w:val="463"/>
          <w:jc w:val="center"/>
        </w:trPr>
        <w:tc>
          <w:tcPr>
            <w:tcW w:w="110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 w14:paraId="0071C8C6" w14:textId="77777777" w:rsidR="002C432D" w:rsidRDefault="00000000" w:rsidP="00DF0E1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Cs w:val="20"/>
              </w:rPr>
              <w:t>规划/标准/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Cs w:val="20"/>
              </w:rPr>
              <w:lastRenderedPageBreak/>
              <w:t>课题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 w14:paraId="28300B14" w14:textId="77777777" w:rsidR="002C432D" w:rsidRDefault="002C432D" w:rsidP="00DF0E1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 w14:paraId="5625CC1E" w14:textId="77777777" w:rsidR="002C432D" w:rsidRDefault="002C432D" w:rsidP="00DF0E1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031475AE" w14:textId="77777777" w:rsidR="002C432D" w:rsidRDefault="002C432D" w:rsidP="00DF0E1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42F336AE" w14:textId="77777777" w:rsidR="002C432D" w:rsidRDefault="002C432D" w:rsidP="00DF0E1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14:paraId="078579F9" w14:textId="77777777" w:rsidR="002C432D" w:rsidRDefault="00000000" w:rsidP="00DF0E19">
            <w:pPr>
              <w:spacing w:line="560" w:lineRule="exact"/>
              <w:jc w:val="left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Cs w:val="20"/>
              </w:rPr>
              <w:t>国家级/省级/市级</w:t>
            </w:r>
          </w:p>
        </w:tc>
      </w:tr>
    </w:tbl>
    <w:p w14:paraId="21C67C4F" w14:textId="77777777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八、企业拥有的市级及以上涉海创新平台证明</w:t>
      </w:r>
    </w:p>
    <w:p w14:paraId="569BA90E" w14:textId="77777777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九、企业关联带动涉海企业生态发展名单及证明材料</w:t>
      </w:r>
    </w:p>
    <w:p w14:paraId="2CB16D6E" w14:textId="566F14FB" w:rsidR="002C432D" w:rsidRDefault="00000000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B6022">
        <w:rPr>
          <w:rFonts w:ascii="黑体" w:eastAsia="黑体" w:hAnsi="黑体" w:cs="Times New Roman" w:hint="eastAsia"/>
          <w:sz w:val="32"/>
          <w:szCs w:val="32"/>
        </w:rPr>
        <w:t>十、组织或参与成立海洋领域行业协会、产业联盟证明材料（若有）</w:t>
      </w:r>
    </w:p>
    <w:p w14:paraId="7E84B819" w14:textId="499DC0AE" w:rsidR="003B6022" w:rsidRPr="003B6022" w:rsidRDefault="003B6022" w:rsidP="00DF0E1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十一、承诺书（模板附后）</w:t>
      </w:r>
    </w:p>
    <w:p w14:paraId="2DBFEBA8" w14:textId="77777777" w:rsidR="002C432D" w:rsidRDefault="00000000" w:rsidP="00DF0E19">
      <w:pPr>
        <w:widowControl/>
        <w:spacing w:line="560" w:lineRule="exact"/>
        <w:jc w:val="left"/>
      </w:pPr>
      <w:r>
        <w:br w:type="page"/>
      </w:r>
    </w:p>
    <w:p w14:paraId="01DC0C7E" w14:textId="77777777" w:rsidR="00F20C4E" w:rsidRPr="003B6022" w:rsidRDefault="00F20C4E" w:rsidP="003B6022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cs="FZXBSJW--GB1-0"/>
          <w:kern w:val="0"/>
          <w:sz w:val="32"/>
          <w:szCs w:val="32"/>
        </w:rPr>
      </w:pPr>
    </w:p>
    <w:p w14:paraId="36C04594" w14:textId="161D6C9A" w:rsidR="002C432D" w:rsidRPr="00DF0E19" w:rsidRDefault="00000000" w:rsidP="003B602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 w:hint="eastAsia"/>
          <w:kern w:val="0"/>
          <w:sz w:val="44"/>
          <w:szCs w:val="44"/>
        </w:rPr>
      </w:pPr>
      <w:r w:rsidRPr="00DF0E19">
        <w:rPr>
          <w:rFonts w:ascii="方正小标宋简体" w:eastAsia="方正小标宋简体" w:cs="FZXBSJW--GB1-0" w:hint="eastAsia"/>
          <w:kern w:val="0"/>
          <w:sz w:val="44"/>
          <w:szCs w:val="44"/>
        </w:rPr>
        <w:t>承诺书</w:t>
      </w:r>
    </w:p>
    <w:p w14:paraId="093A056D" w14:textId="77777777" w:rsidR="002C432D" w:rsidRDefault="002C432D" w:rsidP="003B6022">
      <w:pPr>
        <w:autoSpaceDE w:val="0"/>
        <w:autoSpaceDN w:val="0"/>
        <w:adjustRightInd w:val="0"/>
        <w:spacing w:line="560" w:lineRule="exact"/>
        <w:jc w:val="center"/>
        <w:rPr>
          <w:rFonts w:ascii="FZXBSJW--GB1-0" w:eastAsia="FZXBSJW--GB1-0" w:cs="FZXBSJW--GB1-0"/>
          <w:kern w:val="0"/>
          <w:sz w:val="44"/>
          <w:szCs w:val="44"/>
        </w:rPr>
      </w:pPr>
    </w:p>
    <w:p w14:paraId="11EEE517" w14:textId="77777777" w:rsidR="002C432D" w:rsidRDefault="00000000" w:rsidP="003B602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本人承诺：</w:t>
      </w:r>
    </w:p>
    <w:p w14:paraId="14D76991" w14:textId="77777777" w:rsidR="002C432D" w:rsidRDefault="00000000" w:rsidP="003B602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、本申请报告中所填写的内容、数据真实、合法、有效。</w:t>
      </w:r>
    </w:p>
    <w:p w14:paraId="26F99AB9" w14:textId="77777777" w:rsidR="002C432D" w:rsidRDefault="00000000" w:rsidP="003B602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、提供的申报资料和文件内容真实、可靠、事实存在。</w:t>
      </w:r>
    </w:p>
    <w:p w14:paraId="50B163C7" w14:textId="77777777" w:rsidR="002C432D" w:rsidRDefault="00000000" w:rsidP="003B602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、提供的佐证材料内容真实可靠、来源正当合法。</w:t>
      </w:r>
    </w:p>
    <w:p w14:paraId="404DA874" w14:textId="77777777" w:rsidR="002C432D" w:rsidRDefault="00000000" w:rsidP="003B602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、涉及的知识产权（商业秘密）明晰完整，归属本单位或技术来源正当合法，未剽窃他人成果，未侵犯他人的知识产权或商业秘密。</w:t>
      </w:r>
    </w:p>
    <w:p w14:paraId="7E4437D6" w14:textId="77777777" w:rsidR="002C432D" w:rsidRDefault="00000000" w:rsidP="003B602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、所在企业在本人任职期间未发生重大环境污染、质量、安全事故和失信、劳动关系群体性事件等情况。</w:t>
      </w:r>
    </w:p>
    <w:p w14:paraId="1A1F1ACF" w14:textId="77777777" w:rsidR="002C432D" w:rsidRDefault="00000000" w:rsidP="003B6022">
      <w:pPr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若发生与上述承诺相违背的事实，由本人及所在单位承担法律责任。</w:t>
      </w:r>
    </w:p>
    <w:p w14:paraId="365439A9" w14:textId="77777777" w:rsidR="002C432D" w:rsidRDefault="002C432D" w:rsidP="003B6022">
      <w:pPr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p w14:paraId="5834E6A7" w14:textId="77777777" w:rsidR="002C432D" w:rsidRDefault="002C432D" w:rsidP="003B6022">
      <w:pPr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p w14:paraId="008181D8" w14:textId="77777777" w:rsidR="002C432D" w:rsidRDefault="00000000" w:rsidP="003B6022">
      <w:pPr>
        <w:autoSpaceDE w:val="0"/>
        <w:autoSpaceDN w:val="0"/>
        <w:adjustRightInd w:val="0"/>
        <w:spacing w:line="560" w:lineRule="exact"/>
        <w:ind w:rightChars="800" w:right="1680" w:firstLineChars="200" w:firstLine="640"/>
        <w:jc w:val="righ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申请人（签字）：</w:t>
      </w:r>
    </w:p>
    <w:p w14:paraId="035EE189" w14:textId="77777777" w:rsidR="002C432D" w:rsidRDefault="002C432D" w:rsidP="003B6022">
      <w:pPr>
        <w:autoSpaceDE w:val="0"/>
        <w:autoSpaceDN w:val="0"/>
        <w:adjustRightInd w:val="0"/>
        <w:spacing w:line="560" w:lineRule="exact"/>
        <w:ind w:rightChars="800" w:right="1680" w:firstLineChars="200" w:firstLine="640"/>
        <w:jc w:val="right"/>
        <w:rPr>
          <w:rFonts w:ascii="仿宋_GB2312" w:eastAsia="仿宋_GB2312" w:cs="仿宋_GB2312"/>
          <w:kern w:val="0"/>
          <w:sz w:val="32"/>
          <w:szCs w:val="32"/>
        </w:rPr>
      </w:pPr>
    </w:p>
    <w:p w14:paraId="69FF02BC" w14:textId="77777777" w:rsidR="002C432D" w:rsidRDefault="00000000" w:rsidP="003B6022">
      <w:pPr>
        <w:autoSpaceDE w:val="0"/>
        <w:autoSpaceDN w:val="0"/>
        <w:adjustRightInd w:val="0"/>
        <w:spacing w:line="560" w:lineRule="exact"/>
        <w:ind w:rightChars="800" w:right="1680" w:firstLineChars="200" w:firstLine="640"/>
        <w:jc w:val="righ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单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位（盖章）：</w:t>
      </w:r>
    </w:p>
    <w:p w14:paraId="7718D3F2" w14:textId="77777777" w:rsidR="002C432D" w:rsidRDefault="002C432D" w:rsidP="003B6022">
      <w:pPr>
        <w:autoSpaceDE w:val="0"/>
        <w:autoSpaceDN w:val="0"/>
        <w:adjustRightInd w:val="0"/>
        <w:spacing w:line="560" w:lineRule="exact"/>
        <w:ind w:firstLineChars="200" w:firstLine="640"/>
        <w:jc w:val="right"/>
        <w:rPr>
          <w:rFonts w:ascii="仿宋_GB2312" w:eastAsia="仿宋_GB2312" w:cs="仿宋_GB2312"/>
          <w:kern w:val="0"/>
          <w:sz w:val="32"/>
          <w:szCs w:val="32"/>
        </w:rPr>
      </w:pPr>
    </w:p>
    <w:p w14:paraId="0E87F037" w14:textId="77777777" w:rsidR="002C432D" w:rsidRDefault="00000000" w:rsidP="003B6022">
      <w:pPr>
        <w:spacing w:line="560" w:lineRule="exact"/>
        <w:ind w:firstLineChars="200" w:firstLine="640"/>
        <w:jc w:val="right"/>
      </w:pP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p w14:paraId="101726DB" w14:textId="77777777" w:rsidR="002C432D" w:rsidRDefault="002C432D">
      <w:pPr>
        <w:spacing w:line="560" w:lineRule="exact"/>
      </w:pPr>
    </w:p>
    <w:sectPr w:rsidR="002C432D" w:rsidSect="003B602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6D52" w14:textId="77777777" w:rsidR="00153A96" w:rsidRDefault="00153A96">
      <w:r>
        <w:separator/>
      </w:r>
    </w:p>
  </w:endnote>
  <w:endnote w:type="continuationSeparator" w:id="0">
    <w:p w14:paraId="128683A7" w14:textId="77777777" w:rsidR="00153A96" w:rsidRDefault="0015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ZXBSJW--GB1-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441479"/>
    </w:sdtPr>
    <w:sdtContent>
      <w:p w14:paraId="6FDFA508" w14:textId="77777777" w:rsidR="002C432D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CB1B44" w14:textId="77777777" w:rsidR="002C432D" w:rsidRDefault="002C4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B247" w14:textId="77777777" w:rsidR="00153A96" w:rsidRDefault="00153A96">
      <w:r>
        <w:separator/>
      </w:r>
    </w:p>
  </w:footnote>
  <w:footnote w:type="continuationSeparator" w:id="0">
    <w:p w14:paraId="048B1C28" w14:textId="77777777" w:rsidR="00153A96" w:rsidRDefault="00153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ZiODkxZjA5N2ZkYjUxNTdmOGRjOGU4NTA2MjVhOTMifQ=="/>
  </w:docVars>
  <w:rsids>
    <w:rsidRoot w:val="005445F7"/>
    <w:rsid w:val="00003F57"/>
    <w:rsid w:val="00021C44"/>
    <w:rsid w:val="00046472"/>
    <w:rsid w:val="000E686A"/>
    <w:rsid w:val="001043F6"/>
    <w:rsid w:val="00117391"/>
    <w:rsid w:val="001200B4"/>
    <w:rsid w:val="00153A96"/>
    <w:rsid w:val="00171FC0"/>
    <w:rsid w:val="00173987"/>
    <w:rsid w:val="00180278"/>
    <w:rsid w:val="001B2351"/>
    <w:rsid w:val="00206DAF"/>
    <w:rsid w:val="002441B4"/>
    <w:rsid w:val="002473F8"/>
    <w:rsid w:val="002C432D"/>
    <w:rsid w:val="002F42F4"/>
    <w:rsid w:val="00316068"/>
    <w:rsid w:val="00355370"/>
    <w:rsid w:val="00363922"/>
    <w:rsid w:val="003A1BA8"/>
    <w:rsid w:val="003B6022"/>
    <w:rsid w:val="00426528"/>
    <w:rsid w:val="004739A2"/>
    <w:rsid w:val="004A418D"/>
    <w:rsid w:val="0050432E"/>
    <w:rsid w:val="005445F7"/>
    <w:rsid w:val="0055230B"/>
    <w:rsid w:val="00562D86"/>
    <w:rsid w:val="00590BD7"/>
    <w:rsid w:val="005B3AD2"/>
    <w:rsid w:val="005F5080"/>
    <w:rsid w:val="00613637"/>
    <w:rsid w:val="00625394"/>
    <w:rsid w:val="0065643E"/>
    <w:rsid w:val="0066678F"/>
    <w:rsid w:val="00666C2D"/>
    <w:rsid w:val="006E096C"/>
    <w:rsid w:val="006E7B39"/>
    <w:rsid w:val="007632B3"/>
    <w:rsid w:val="007839F9"/>
    <w:rsid w:val="007959F2"/>
    <w:rsid w:val="007967A5"/>
    <w:rsid w:val="00821027"/>
    <w:rsid w:val="00823D60"/>
    <w:rsid w:val="008A043A"/>
    <w:rsid w:val="008B2515"/>
    <w:rsid w:val="008B7263"/>
    <w:rsid w:val="008C36D7"/>
    <w:rsid w:val="008C4693"/>
    <w:rsid w:val="008E51A3"/>
    <w:rsid w:val="00961AF1"/>
    <w:rsid w:val="009C593B"/>
    <w:rsid w:val="009D1927"/>
    <w:rsid w:val="009E4CBE"/>
    <w:rsid w:val="00A5240B"/>
    <w:rsid w:val="00A54F46"/>
    <w:rsid w:val="00A86687"/>
    <w:rsid w:val="00A90577"/>
    <w:rsid w:val="00AA0B11"/>
    <w:rsid w:val="00AB331B"/>
    <w:rsid w:val="00AC146E"/>
    <w:rsid w:val="00AC4352"/>
    <w:rsid w:val="00B03801"/>
    <w:rsid w:val="00B24761"/>
    <w:rsid w:val="00B32F99"/>
    <w:rsid w:val="00B77CE5"/>
    <w:rsid w:val="00C21AB8"/>
    <w:rsid w:val="00C841DE"/>
    <w:rsid w:val="00D033BC"/>
    <w:rsid w:val="00D618D9"/>
    <w:rsid w:val="00DC62BD"/>
    <w:rsid w:val="00DF0E19"/>
    <w:rsid w:val="00DF2C06"/>
    <w:rsid w:val="00E2195B"/>
    <w:rsid w:val="00E27B45"/>
    <w:rsid w:val="00E31FA4"/>
    <w:rsid w:val="00EA2DDA"/>
    <w:rsid w:val="00EC27BB"/>
    <w:rsid w:val="00ED31B6"/>
    <w:rsid w:val="00ED4191"/>
    <w:rsid w:val="00EE7E75"/>
    <w:rsid w:val="00F11E12"/>
    <w:rsid w:val="00F138C8"/>
    <w:rsid w:val="00F20C4E"/>
    <w:rsid w:val="00F52EBB"/>
    <w:rsid w:val="00F81344"/>
    <w:rsid w:val="00FA7430"/>
    <w:rsid w:val="00FB5A75"/>
    <w:rsid w:val="00FC0A35"/>
    <w:rsid w:val="00FC1BC5"/>
    <w:rsid w:val="00FE450D"/>
    <w:rsid w:val="00FE6E38"/>
    <w:rsid w:val="13385187"/>
    <w:rsid w:val="15754119"/>
    <w:rsid w:val="158048A4"/>
    <w:rsid w:val="228D631F"/>
    <w:rsid w:val="273227E4"/>
    <w:rsid w:val="2B85098A"/>
    <w:rsid w:val="2E230446"/>
    <w:rsid w:val="368912B8"/>
    <w:rsid w:val="49526EEC"/>
    <w:rsid w:val="517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3821C"/>
  <w15:docId w15:val="{B039DBBE-7A60-443C-A793-0306AB1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3F89-F740-4DD6-BA5A-1D6D9667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dongshang</dc:creator>
  <cp:lastModifiedBy>yang dongshang</cp:lastModifiedBy>
  <cp:revision>26</cp:revision>
  <cp:lastPrinted>2022-08-11T03:09:00Z</cp:lastPrinted>
  <dcterms:created xsi:type="dcterms:W3CDTF">2022-07-19T01:04:00Z</dcterms:created>
  <dcterms:modified xsi:type="dcterms:W3CDTF">2022-08-31T09:16:00Z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4B173F054B984678904210F51CD52D66</vt:lpwstr>
  </property>
</Properties>
</file>